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991" w:rsidRDefault="00307991" w:rsidP="00307991">
      <w:pPr>
        <w:ind w:right="-2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СПЕЦИФИКАЦИЯ</w:t>
      </w:r>
    </w:p>
    <w:p w:rsidR="00307991" w:rsidRDefault="00307991" w:rsidP="00307991">
      <w:pPr>
        <w:keepNext/>
        <w:keepLines/>
        <w:jc w:val="center"/>
        <w:rPr>
          <w:rFonts w:cs="Times New Roman"/>
          <w:b/>
          <w:szCs w:val="24"/>
        </w:rPr>
      </w:pPr>
      <w:r>
        <w:rPr>
          <w:rFonts w:cs="Times New Roman"/>
          <w:b/>
          <w:bCs/>
          <w:szCs w:val="24"/>
        </w:rPr>
        <w:t>на «Шифр: 04-2023-нр5172» Поставка наборов оборудования для лабораторных работ и ученических опытов в рамках реализации федерального проекта «Современная школа» национального проекта «Образование»</w:t>
      </w:r>
    </w:p>
    <w:p w:rsidR="00307991" w:rsidRDefault="00307991" w:rsidP="00307991">
      <w:pPr>
        <w:ind w:right="-2"/>
        <w:jc w:val="center"/>
        <w:rPr>
          <w:rFonts w:cs="Times New Roman"/>
          <w:szCs w:val="24"/>
        </w:rPr>
      </w:pPr>
    </w:p>
    <w:p w:rsidR="00307991" w:rsidRDefault="00307991" w:rsidP="00307991">
      <w:pPr>
        <w:ind w:right="-2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Наименование страны происхождения товаров: </w:t>
      </w:r>
      <w:r w:rsidRPr="0077498A">
        <w:rPr>
          <w:rFonts w:cs="Times New Roman"/>
          <w:szCs w:val="24"/>
          <w:lang w:eastAsia="ar-SA"/>
        </w:rPr>
        <w:t>Российская Федерация</w:t>
      </w:r>
    </w:p>
    <w:p w:rsidR="00307991" w:rsidRDefault="00307991" w:rsidP="00307991">
      <w:pPr>
        <w:ind w:right="-2"/>
        <w:jc w:val="center"/>
        <w:rPr>
          <w:rFonts w:cs="Times New Roman"/>
          <w:szCs w:val="24"/>
        </w:rPr>
      </w:pP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26"/>
        <w:gridCol w:w="1842"/>
        <w:gridCol w:w="8789"/>
        <w:gridCol w:w="1134"/>
        <w:gridCol w:w="1134"/>
        <w:gridCol w:w="1276"/>
      </w:tblGrid>
      <w:tr w:rsidR="00307991" w:rsidRPr="0077498A" w:rsidTr="00C602C2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07991" w:rsidRPr="0077498A" w:rsidRDefault="00307991" w:rsidP="00C602C2">
            <w:pPr>
              <w:shd w:val="clear" w:color="auto" w:fill="FFFFFF"/>
              <w:suppressAutoHyphens/>
              <w:ind w:left="-40" w:right="-4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77498A">
              <w:rPr>
                <w:rFonts w:cs="Times New Roman"/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07991" w:rsidRPr="0077498A" w:rsidRDefault="00307991" w:rsidP="00C602C2">
            <w:pPr>
              <w:shd w:val="clear" w:color="auto" w:fill="FFFFFF"/>
              <w:suppressAutoHyphens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77498A">
              <w:rPr>
                <w:rFonts w:cs="Times New Roman"/>
                <w:b/>
                <w:color w:val="000000" w:themeColor="text1"/>
                <w:szCs w:val="24"/>
              </w:rPr>
              <w:t>Наименование товара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07991" w:rsidRPr="0077498A" w:rsidRDefault="00307991" w:rsidP="00C602C2">
            <w:pPr>
              <w:shd w:val="clear" w:color="auto" w:fill="FFFFFF"/>
              <w:suppressAutoHyphens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77498A">
              <w:rPr>
                <w:rFonts w:cs="Times New Roman"/>
                <w:b/>
                <w:color w:val="000000" w:themeColor="text1"/>
                <w:szCs w:val="24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07991" w:rsidRPr="0077498A" w:rsidRDefault="00307991" w:rsidP="00C602C2">
            <w:pPr>
              <w:shd w:val="clear" w:color="auto" w:fill="FFFFFF"/>
              <w:suppressAutoHyphens/>
              <w:ind w:left="-42" w:right="-4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77498A">
              <w:rPr>
                <w:rFonts w:cs="Times New Roman"/>
                <w:b/>
                <w:color w:val="000000" w:themeColor="text1"/>
                <w:szCs w:val="24"/>
              </w:rPr>
              <w:t>Ед. изм.</w:t>
            </w:r>
            <w:r>
              <w:rPr>
                <w:rFonts w:cs="Times New Roman"/>
                <w:b/>
                <w:color w:val="000000" w:themeColor="text1"/>
                <w:szCs w:val="24"/>
              </w:rPr>
              <w:t>, кол-во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07991" w:rsidRPr="0077498A" w:rsidRDefault="00307991" w:rsidP="00C602C2">
            <w:pPr>
              <w:shd w:val="clear" w:color="auto" w:fill="FFFFFF"/>
              <w:suppressAutoHyphens/>
              <w:ind w:left="-40" w:right="-2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77498A">
              <w:rPr>
                <w:rFonts w:cs="Times New Roman"/>
                <w:b/>
                <w:color w:val="000000" w:themeColor="text1"/>
                <w:szCs w:val="24"/>
              </w:rPr>
              <w:t>Цена за единицу,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991" w:rsidRPr="0077498A" w:rsidRDefault="00307991" w:rsidP="00C602C2">
            <w:pPr>
              <w:shd w:val="clear" w:color="auto" w:fill="FFFFFF"/>
              <w:suppressAutoHyphens/>
              <w:ind w:left="-40" w:right="-2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77498A">
              <w:rPr>
                <w:rFonts w:cs="Times New Roman"/>
                <w:b/>
                <w:color w:val="000000" w:themeColor="text1"/>
                <w:szCs w:val="24"/>
              </w:rPr>
              <w:t>Общая стоимость, руб.</w:t>
            </w:r>
          </w:p>
        </w:tc>
      </w:tr>
      <w:tr w:rsidR="00307991" w:rsidRPr="0077498A" w:rsidTr="00C602C2">
        <w:trPr>
          <w:trHeight w:val="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07991" w:rsidRPr="0077498A" w:rsidRDefault="00307991" w:rsidP="00C602C2">
            <w:pPr>
              <w:shd w:val="clear" w:color="auto" w:fill="FFFFFF"/>
              <w:suppressAutoHyphens/>
              <w:ind w:left="-40" w:right="-4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77498A"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07991" w:rsidRPr="0077498A" w:rsidRDefault="00307991" w:rsidP="00C602C2">
            <w:pPr>
              <w:shd w:val="clear" w:color="auto" w:fill="FFFFFF"/>
              <w:suppressAutoHyphens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77498A"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07991" w:rsidRPr="0077498A" w:rsidRDefault="00307991" w:rsidP="00C602C2">
            <w:pPr>
              <w:suppressAutoHyphens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77498A"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07991" w:rsidRPr="0077498A" w:rsidRDefault="00307991" w:rsidP="00C602C2">
            <w:pPr>
              <w:suppressAutoHyphens/>
              <w:ind w:left="-42" w:right="-4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77498A">
              <w:rPr>
                <w:rFonts w:cs="Times New Roman"/>
                <w:b/>
                <w:color w:val="000000" w:themeColor="text1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07991" w:rsidRPr="0077498A" w:rsidRDefault="00307991" w:rsidP="00C602C2">
            <w:pPr>
              <w:suppressAutoHyphens/>
              <w:ind w:left="-40" w:right="-2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77498A">
              <w:rPr>
                <w:rFonts w:cs="Times New Roman"/>
                <w:b/>
                <w:color w:val="000000" w:themeColor="text1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991" w:rsidRPr="0077498A" w:rsidRDefault="00307991" w:rsidP="00C602C2">
            <w:pPr>
              <w:suppressAutoHyphens/>
              <w:ind w:left="-40" w:right="-2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6</w:t>
            </w:r>
          </w:p>
        </w:tc>
      </w:tr>
      <w:tr w:rsidR="00307991" w:rsidRPr="0077498A" w:rsidTr="00C602C2">
        <w:trPr>
          <w:trHeight w:val="8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307991" w:rsidRPr="0077498A" w:rsidRDefault="00307991" w:rsidP="00C602C2">
            <w:pPr>
              <w:suppressAutoHyphens/>
              <w:ind w:left="-108" w:right="-108"/>
              <w:jc w:val="center"/>
              <w:rPr>
                <w:rFonts w:cs="Times New Roman"/>
                <w:szCs w:val="24"/>
                <w:lang w:eastAsia="ar-SA"/>
              </w:rPr>
            </w:pPr>
            <w:r w:rsidRPr="0077498A">
              <w:rPr>
                <w:rFonts w:cs="Times New Roman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307991" w:rsidRPr="0077498A" w:rsidRDefault="00307991" w:rsidP="00C602C2">
            <w:pPr>
              <w:suppressAutoHyphens/>
              <w:rPr>
                <w:rFonts w:cs="Times New Roman"/>
                <w:szCs w:val="24"/>
                <w:lang w:eastAsia="ar-SA"/>
              </w:rPr>
            </w:pPr>
            <w:r w:rsidRPr="0077498A">
              <w:rPr>
                <w:rFonts w:cs="Times New Roman"/>
                <w:szCs w:val="24"/>
                <w:lang w:eastAsia="ar-SA"/>
              </w:rPr>
              <w:t>Набор ОГЭ по химии</w:t>
            </w:r>
          </w:p>
          <w:p w:rsidR="00307991" w:rsidRPr="0077498A" w:rsidRDefault="00307991" w:rsidP="00C602C2">
            <w:pPr>
              <w:suppressAutoHyphens/>
              <w:rPr>
                <w:rFonts w:cs="Times New Roman"/>
                <w:szCs w:val="24"/>
                <w:lang w:eastAsia="ar-SA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Комплектация набора: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Весы лабораторные электронные: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Допустимая нагрузка, г: 200.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Цифровой индикатор показаний.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Ручная калибровка и тарирование.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Калибровочная гиря весом: 200 грамм.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Точность измерения, г: 0,1 </w:t>
            </w:r>
            <w:r w:rsidRPr="0077498A">
              <w:rPr>
                <w:rFonts w:cs="Times New Roman"/>
                <w:i/>
                <w:szCs w:val="24"/>
              </w:rPr>
              <w:t>(значение не требует конкретизации)</w:t>
            </w:r>
            <w:r w:rsidRPr="0077498A">
              <w:rPr>
                <w:rFonts w:cs="Times New Roman"/>
                <w:szCs w:val="24"/>
              </w:rPr>
              <w:t>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Спиртовка лабораторная: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Назначение: для подогрева открытым пламенем.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химически стойкое стекло.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Объем, мл: 100.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Диаметр корпуса спиртовки, мм: 70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Колпачок для гашения пламени.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Фитиль: хлопчатобумажный.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Горючее для спиртовок: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Объем, гр.: 330.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Воронка коническая: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Назначение: для переливания жидкостей и фильтрования.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химически стойкое стекло.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Диаметр, мм: 40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Высота, мм: 60 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Палочка стеклянная: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Длина, мм: 220.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lastRenderedPageBreak/>
              <w:t>Пробирка химическая: 10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Назначение: для применения при проведении лабораторных работ.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химически стойкое стекло.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Диаметр, мм: 14.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Высота, мм: 110.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Стакан высокий ВН-50: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Назначение: приготовления растворов, подогревание, отмеривание жидкостей.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термически стойкое стекло.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Носик у стакана.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Мерная шкала: наличие.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Объем, мл: 50.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Цена деления, мл: 10.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Диаметр стакана, мм:  35.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Высота, мм: 70.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Цилиндр измерительный с притертой крышкой: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химически стойкое стекло.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Вместимость, мл: 50.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Класса точности: 2.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Цена деления, мл: 1.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Пробка со шлифом (в соответствии с ГОСТ 8682-93):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   Диаметр шлифа, мм: 19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   Высота шлифа, мм: 26.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Мерная шкала (</w:t>
            </w:r>
            <w:r w:rsidRPr="0077498A">
              <w:rPr>
                <w:rFonts w:cs="Times New Roman"/>
                <w:i/>
                <w:szCs w:val="24"/>
              </w:rPr>
              <w:t xml:space="preserve">с полным покрытием диапазона) </w:t>
            </w:r>
            <w:r w:rsidRPr="0077498A">
              <w:rPr>
                <w:rFonts w:cs="Times New Roman"/>
                <w:szCs w:val="24"/>
              </w:rPr>
              <w:t>от 5 мл до 50 мл.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Штатив для пробирок: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Число гнёзд: 10.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полиэтилен.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Диаметр гнезда, мм: 18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Зажим пробирочный: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Шпатель-ложечка: 3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Набор флаконов для хранения растворов и реактивов: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стекло темное.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Набор флаконов объемом 100 мл: 5 комплектов.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Количество флаконов в одном комплекте: 6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lastRenderedPageBreak/>
              <w:t>Всего флаконов в наборе: 30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Набор флаконов объемом 30 мл: 10 комплектов.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Количество флаконов в одном комплекте: 6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Всего флаконов в наборе: 60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Крышка к каждому флакону: наличие.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Цилиндр измерительный с носиком: 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полипропилен.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Объём, мл: 500.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Цена деления, мл: 5.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Мерная шкала (</w:t>
            </w:r>
            <w:r w:rsidRPr="0077498A">
              <w:rPr>
                <w:rFonts w:cs="Times New Roman"/>
                <w:i/>
                <w:szCs w:val="24"/>
              </w:rPr>
              <w:t>с полным покрытием диапазона)</w:t>
            </w:r>
            <w:r w:rsidRPr="0077498A">
              <w:rPr>
                <w:rFonts w:cs="Times New Roman"/>
                <w:szCs w:val="24"/>
              </w:rPr>
              <w:t>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от 50 мл до до 500 мл.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Стакан высокий: 3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полипропилен.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Объём, мл: 500.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Мерная шкала (</w:t>
            </w:r>
            <w:r w:rsidRPr="0077498A">
              <w:rPr>
                <w:rFonts w:cs="Times New Roman"/>
                <w:i/>
                <w:szCs w:val="24"/>
              </w:rPr>
              <w:t>с полным покрытием диапазона)</w:t>
            </w:r>
            <w:r w:rsidRPr="0077498A">
              <w:rPr>
                <w:rFonts w:cs="Times New Roman"/>
                <w:szCs w:val="24"/>
              </w:rPr>
              <w:t>, мл: от 100 до 500.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Цена деления, мл: 20.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Высота стакана, мл: 120.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Набор ершей лабораторных:  6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искусственная щетина (нейлон).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Ерш для пробирок: 3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Ерш для колб: 3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Длина ерша, мм: 260.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Халат: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хлопчатобумажная ткань.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Размер 44: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Размер 64: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Цвет: белый.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Перчатки резиновые,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Перчатки резиновые химические: наличие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Размер: </w:t>
            </w:r>
            <w:r w:rsidRPr="0077498A">
              <w:rPr>
                <w:rFonts w:cs="Times New Roman"/>
                <w:szCs w:val="24"/>
                <w:lang w:val="en-US"/>
              </w:rPr>
              <w:t>L</w:t>
            </w:r>
            <w:r w:rsidRPr="0077498A">
              <w:rPr>
                <w:rFonts w:cs="Times New Roman"/>
                <w:szCs w:val="24"/>
              </w:rPr>
              <w:t>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Очки защитные: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Фильтры бумажные: 100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Раздаточный лоток: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lastRenderedPageBreak/>
              <w:t>Материал: пластик.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Прозрачная крышка: наличие.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Толщина пластика, мм: 2.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Длина, мм: 427.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Ширина, мм: 312.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Высота, мм: 155.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Набор реактивов: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 состав комплекта входит набор реактивов в количестве 44 шт. веществ, используемых для составления комплектов реактивов при проведении экзаменационных экспериментов по курсу школьной химии: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Алюминий, гранулы: 10 г.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Железо: опилки и/или порошок и/или стружка (</w:t>
            </w:r>
            <w:r w:rsidRPr="0077498A">
              <w:rPr>
                <w:rFonts w:cs="Times New Roman"/>
                <w:i/>
                <w:szCs w:val="24"/>
              </w:rPr>
              <w:t>значение не требует конкретизации),</w:t>
            </w:r>
            <w:r w:rsidRPr="0077498A">
              <w:rPr>
                <w:rFonts w:cs="Times New Roman"/>
                <w:szCs w:val="24"/>
              </w:rPr>
              <w:t xml:space="preserve"> 20г.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Цинк, гранулы: 10 г.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Медь: опилки и/или порошок и/или стружка и/или чешуйки (</w:t>
            </w:r>
            <w:r w:rsidRPr="0077498A">
              <w:rPr>
                <w:rFonts w:cs="Times New Roman"/>
                <w:i/>
                <w:szCs w:val="24"/>
              </w:rPr>
              <w:t xml:space="preserve">значение не требует конкретизации), </w:t>
            </w:r>
            <w:r w:rsidRPr="0077498A">
              <w:rPr>
                <w:rFonts w:cs="Times New Roman"/>
                <w:szCs w:val="24"/>
              </w:rPr>
              <w:t>20г.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Оксид меди(ii), порошок: 20 г.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Оксид магния, порошок: 20 г.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Оксид алюминия: 20 г.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Оксид кремния: 10 г.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Соляная кислота, 10% раствор: 250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Серная кислота, 25% раствор: 250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Гидроксид натрия, 10% раствор: 250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Гидроксид кальция, насыщенный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Хлорид натрия,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Хлорид лития,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Хлорид кальция, 5% раствор: 100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Хлорид меди(ii),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Хлорид алюминия,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Хлорид железа(iii),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Хлорид аммония,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Хлорид бария, 1% раствор: 150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Сульфат натрия,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lastRenderedPageBreak/>
              <w:t>Сульфат магния,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Сульфат меди(ii),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Сульфат железа(ii),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Сульфат цинка,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Сульфат алюминия,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Сульфат аммония,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Нитрат калия,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Карбонат натрия, 5% раствор: 100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Карбонат кальция: 10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Гидрокарбонат натрия,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Ортофосфат натрия, 5% раствор: 150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Бромид натрия,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Йодид калия,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Нитрат бария,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Нитрат кальция, 5%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Нитрат серебра, 1% раствор: 100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Аммиак, 10%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Пероксид водорода (перекись водорода): 50 мл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Процент раствора: от 3 % до 5 % (</w:t>
            </w:r>
            <w:r w:rsidRPr="0077498A">
              <w:rPr>
                <w:rFonts w:cs="Times New Roman"/>
                <w:i/>
                <w:szCs w:val="24"/>
              </w:rPr>
              <w:t>значение не требует конкретизации</w:t>
            </w:r>
            <w:r w:rsidRPr="0077498A">
              <w:rPr>
                <w:rFonts w:cs="Times New Roman"/>
                <w:szCs w:val="24"/>
              </w:rPr>
              <w:t>).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Метиловый оранжевый, 0,1%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Лакмус, 0,1%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Фенолфталеин, 0,1% водно-спиртовой раствор: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Дистиллированная вода: 50 мл.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szCs w:val="24"/>
              </w:rPr>
              <w:t>Хлорид магния, 5% раствор: 50 мл.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307991" w:rsidRPr="0077498A" w:rsidRDefault="00307991" w:rsidP="00C602C2">
            <w:pPr>
              <w:suppressAutoHyphens/>
              <w:ind w:left="-42" w:right="-4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lastRenderedPageBreak/>
              <w:t xml:space="preserve">8 </w:t>
            </w:r>
            <w:r w:rsidRPr="0077498A">
              <w:rPr>
                <w:rFonts w:cs="Times New Roman"/>
                <w:szCs w:val="24"/>
                <w:lang w:eastAsia="ar-SA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307991" w:rsidRPr="0077498A" w:rsidRDefault="00307991" w:rsidP="00C602C2">
            <w:pPr>
              <w:ind w:left="-40" w:right="-4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23 874,77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190 998,16</w:t>
            </w:r>
          </w:p>
          <w:p w:rsidR="00307991" w:rsidRPr="0077498A" w:rsidRDefault="00307991" w:rsidP="00C602C2">
            <w:pPr>
              <w:ind w:left="-40" w:right="-40"/>
              <w:rPr>
                <w:rFonts w:cs="Times New Roman"/>
                <w:bCs/>
                <w:szCs w:val="24"/>
              </w:rPr>
            </w:pPr>
          </w:p>
        </w:tc>
      </w:tr>
      <w:tr w:rsidR="00307991" w:rsidRPr="0077498A" w:rsidTr="00C602C2">
        <w:trPr>
          <w:trHeight w:val="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307991" w:rsidRPr="0077498A" w:rsidRDefault="00307991" w:rsidP="00C602C2">
            <w:pPr>
              <w:suppressAutoHyphens/>
              <w:ind w:left="-108" w:right="-108"/>
              <w:jc w:val="center"/>
              <w:rPr>
                <w:rFonts w:cs="Times New Roman"/>
                <w:szCs w:val="24"/>
                <w:lang w:eastAsia="ar-SA"/>
              </w:rPr>
            </w:pPr>
            <w:r w:rsidRPr="0077498A">
              <w:rPr>
                <w:rFonts w:cs="Times New Roman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suppressAutoHyphens/>
              <w:rPr>
                <w:rFonts w:cs="Times New Roman"/>
                <w:szCs w:val="24"/>
                <w:lang w:eastAsia="ar-SA"/>
              </w:rPr>
            </w:pPr>
            <w:r w:rsidRPr="0077498A">
              <w:rPr>
                <w:rFonts w:cs="Times New Roman"/>
                <w:szCs w:val="24"/>
                <w:lang w:eastAsia="ar-SA"/>
              </w:rPr>
              <w:t>Набор ОГЭ по физике</w:t>
            </w:r>
          </w:p>
          <w:p w:rsidR="00307991" w:rsidRPr="0077498A" w:rsidRDefault="00307991" w:rsidP="00C602C2">
            <w:pPr>
              <w:suppressAutoHyphens/>
              <w:rPr>
                <w:rFonts w:cs="Times New Roman"/>
                <w:szCs w:val="24"/>
                <w:lang w:eastAsia="ar-SA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Предметная область: физика.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Штатив лабораторный с держателями.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Предназначен для сборки учебных экспериментальных установок на демонстрационном столе кабинета физики. Штатив при проведении демонстрационных экспериментов обеспечивает закрепление предметов, приспособлений и устройств, необходимых для проведения опытов.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Муфты крепежные: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Лапа зажимающая плоская: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Лапа зажимающая с тремя захватами: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lastRenderedPageBreak/>
              <w:t>Весы лабораторные электронные: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Допустимая нагрузка, г:  200.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Цифровой индикатор показаний.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Ручная калибровка и тарирование.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Калибровочная гиря весом 200 грамм.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Точность измерения, г: до 0,1 </w:t>
            </w:r>
            <w:r w:rsidRPr="0077498A">
              <w:rPr>
                <w:rFonts w:cs="Times New Roman"/>
                <w:i/>
                <w:szCs w:val="24"/>
              </w:rPr>
              <w:t>(значение не требует конкретизации)</w:t>
            </w:r>
            <w:r w:rsidRPr="0077498A">
              <w:rPr>
                <w:rFonts w:cs="Times New Roman"/>
                <w:szCs w:val="24"/>
              </w:rPr>
              <w:t>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Мензурка стеклянная: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Предел измерения: 250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Цена деления: 2 мл.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Динамометр 1 Н: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Динамометр учебный предназначен для измерения силы при выполнении работ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по механике.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Измерение значения силы: </w:t>
            </w:r>
            <w:r w:rsidRPr="0077498A">
              <w:rPr>
                <w:rFonts w:cs="Times New Roman"/>
                <w:i/>
                <w:szCs w:val="24"/>
              </w:rPr>
              <w:t>(с полным покрытием диапазона)</w:t>
            </w:r>
            <w:r w:rsidRPr="0077498A">
              <w:rPr>
                <w:rFonts w:cs="Times New Roman"/>
                <w:szCs w:val="24"/>
              </w:rPr>
              <w:t xml:space="preserve"> от 0 до 1 Н.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Цена деления: 0,02 Н.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Динамометр 5 Н: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Динамометр учебный предназначен для измерения силы при выполнении работ</w:t>
            </w:r>
            <w:r w:rsidRPr="0077498A">
              <w:rPr>
                <w:rFonts w:cs="Times New Roman"/>
                <w:szCs w:val="24"/>
              </w:rPr>
              <w:br/>
              <w:t>по механике.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Измерение значения силы: </w:t>
            </w:r>
            <w:r w:rsidRPr="0077498A">
              <w:rPr>
                <w:rFonts w:cs="Times New Roman"/>
                <w:i/>
                <w:szCs w:val="24"/>
              </w:rPr>
              <w:t>(с полным покрытием диапазона)</w:t>
            </w:r>
            <w:r w:rsidRPr="0077498A">
              <w:rPr>
                <w:rFonts w:cs="Times New Roman"/>
                <w:szCs w:val="24"/>
              </w:rPr>
              <w:t xml:space="preserve"> от 0 до 5 Н.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Цена деления: 0,1 Н.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Цилиндр стальной 25 см3: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Цилиндр алюминиевый 34 см3: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Цилиндр пластиковый 56 см3: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Пружина на планшете 40 Н/м: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Пружина на планшете 10 Н/м: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Набор грузов: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Набор грузов предназначен для использования при проведении фронтальных лабораторных работ по механике и разделам курса физики.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Грузы цилиндрической формы: 6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Вес каждого груза 100 г.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Набор грузов с шагом 10 г: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Набор грузов предназначен для использования при проведении демонстрационных опытов по механике.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Количество грузов: 4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lastRenderedPageBreak/>
              <w:t>Шаг увеличения массы груза: 10 г.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Минимальная масса груза: 50 г.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Мерная лента.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Предназначена для проведения измерений и разметки.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Представляет собой узкую ленту, выполненную из синтетических материалов.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 ленту нанесена прямая и обратная шкалы (цена деления 1 мм, оцифровка через 1 см.). Концы ленты оформлены металлическими пластинками.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Линейка: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Линейка классная предназначена для линейных измерений и вычерчивания мелом различных чертежей, схем и рисунков на классной доске.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Линейка изготовлена из пластика, снабжена ручкой. На изделие нанесена шкала с ценой деления 1 см и оцифровкой через 5 см.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Транспортир: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Предназначен для построения и измерения углов на чертежах.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Изготовлен из пластмассы, снабжен ручкой. На основание нанесена шкала (50 см)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 ценой деления 0,5 см и оцифровкой через 10 см. На измерительную дугу нанесены прямая и обратная шкалы (</w:t>
            </w:r>
            <w:r w:rsidRPr="0077498A">
              <w:rPr>
                <w:rFonts w:cs="Times New Roman"/>
                <w:i/>
                <w:szCs w:val="24"/>
              </w:rPr>
              <w:t xml:space="preserve">с полным покрытием диапазона) </w:t>
            </w:r>
            <w:r w:rsidRPr="0077498A">
              <w:rPr>
                <w:rFonts w:cs="Times New Roman"/>
                <w:szCs w:val="24"/>
              </w:rPr>
              <w:t>от 0 до 180 градусов с ценой деления 1 градус и оцифровкой через 10 градусов.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Позволяет измерять углы на чертежах, чертить углы на классной доске.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Использование как линейка: наличие.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Брусок с крючком и нитью: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Масса бруска, г: 20.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Направляющая: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Длина, мм: 500.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Две поверхности направляющей имеют отличные друг от друга коэффициентов трения бруска по направляющей.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Секундомер электронный: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Демонстрационный секундомер электронный с двумя датчиками положения предназначен для однократного измерения интервалов времени, определении частоты следования импульсов, счёта числа импульсов, а также для управления электромагнитным пусковым устройством. Цифровой секундомер запускается электрическими импульсами, в ручном режиме. Результаты измерений, обозначения используемых режимов работы и единицы измерения полученных величин </w:t>
            </w:r>
            <w:r w:rsidRPr="0077498A">
              <w:rPr>
                <w:rFonts w:cs="Times New Roman"/>
                <w:szCs w:val="24"/>
              </w:rPr>
              <w:lastRenderedPageBreak/>
              <w:t>высвечиваются на светодиодном индикаторе, расположенном на лицевой стороне прибора.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Оснащён кнопками «Старт», «Стоп» и «Сброс».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Направляющая со шкалой: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Направляющая со шкалой для установки датчиков положения и пружины маятника.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Длина:  500 мм.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Ширина: 60 мм.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Брусок деревянный с пусковым магнитом: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Брусок имеет по 3 отверстия с двух сторон и два крючка.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Масса бруска: 50 г.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Одна из поверхностей бруска имеет отличный от других коэффициент трения скольжения.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 xml:space="preserve">Нитяной маятник:  1 шт.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Груз с пусковым магнитом.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Нить с возможностью изменения длины (50 см).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Бифилярный подвес.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Рычаг: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 отгрузочными винтами и крючками для грузов.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Блок подвижный: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Блок неподвижный: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Калориметр: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Калориметр предназначен для использования в лабораторных работах при изучении термодинамики.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Наружный сосуд: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Внутренний сосуд: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Крышка: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Прибор состоит из вложенных друг в друга пластиковых сосудов, изолированных воздушной прослойкой.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Внутренний стакан – мерный, выполнен из полипропилена, объем 300 мл,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Максимальная температура использования: 120 °С </w:t>
            </w:r>
            <w:r w:rsidRPr="0077498A">
              <w:rPr>
                <w:rFonts w:cs="Times New Roman"/>
                <w:i/>
                <w:szCs w:val="24"/>
              </w:rPr>
              <w:t>(значение не требует конкретизации)</w:t>
            </w:r>
            <w:r w:rsidRPr="0077498A">
              <w:rPr>
                <w:rFonts w:cs="Times New Roman"/>
                <w:szCs w:val="24"/>
              </w:rPr>
              <w:t xml:space="preserve">.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снабжен пластиковой крышкой.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lastRenderedPageBreak/>
              <w:t>Термометр лабораторный: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Диапазон измерений: (</w:t>
            </w:r>
            <w:r w:rsidRPr="0077498A">
              <w:rPr>
                <w:rFonts w:cs="Times New Roman"/>
                <w:i/>
                <w:szCs w:val="24"/>
              </w:rPr>
              <w:t>с полным покрытием диапазона)</w:t>
            </w:r>
            <w:r w:rsidRPr="0077498A">
              <w:rPr>
                <w:rFonts w:cs="Times New Roman"/>
                <w:szCs w:val="24"/>
              </w:rPr>
              <w:t xml:space="preserve"> от 0 °С до 100 °С.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Цена деления: 0,1 °С.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 xml:space="preserve">Источник питания постоянного тока: 1 шт.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Источник предназначен для проведения лабораторных работ по курсу физики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и естествознания в общеобразовательной школе.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Источник питания представляет собой батарейный блок с возможностью регулирования выходного напряжения </w:t>
            </w:r>
            <w:r w:rsidRPr="0077498A">
              <w:rPr>
                <w:rFonts w:cs="Times New Roman"/>
                <w:i/>
                <w:szCs w:val="24"/>
              </w:rPr>
              <w:t>(с полным покрытием диапазона)</w:t>
            </w:r>
            <w:r w:rsidRPr="0077498A">
              <w:rPr>
                <w:rFonts w:cs="Times New Roman"/>
                <w:szCs w:val="24"/>
              </w:rPr>
              <w:t xml:space="preserve"> от 1,5 до 7,5 В с шагом в 1,5 В. Собран в пластмассовом корпусе. На крышке корпуса установлены гнезда для подключения нагрузки. Работает от батареек на 1,5 В типа АА. Батарейки заменяются на аккумуляторы с теми же параметрами.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Амперметр двухпредельный: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Представляет собой прибор магнитоэлектрической системы с равномерной шкалой</w:t>
            </w:r>
            <w:r w:rsidRPr="0077498A">
              <w:rPr>
                <w:rFonts w:cs="Times New Roman"/>
                <w:szCs w:val="24"/>
              </w:rPr>
              <w:br/>
              <w:t>(</w:t>
            </w:r>
            <w:r w:rsidRPr="0077498A">
              <w:rPr>
                <w:rFonts w:cs="Times New Roman"/>
                <w:i/>
                <w:szCs w:val="24"/>
              </w:rPr>
              <w:t>с полным покрытием диапазона)</w:t>
            </w:r>
            <w:r w:rsidRPr="0077498A">
              <w:rPr>
                <w:rFonts w:cs="Times New Roman"/>
                <w:szCs w:val="24"/>
              </w:rPr>
              <w:t xml:space="preserve"> от 0 до 3 А с ценой деления 0,1 А и со шкалой (</w:t>
            </w:r>
            <w:r w:rsidRPr="0077498A">
              <w:rPr>
                <w:rFonts w:cs="Times New Roman"/>
                <w:i/>
                <w:szCs w:val="24"/>
              </w:rPr>
              <w:t>с полным покрытием диапазона)</w:t>
            </w:r>
            <w:r w:rsidRPr="0077498A">
              <w:rPr>
                <w:rFonts w:cs="Times New Roman"/>
                <w:szCs w:val="24"/>
              </w:rPr>
              <w:t xml:space="preserve"> от 0 до 0,6 А с ценой деления 0,02 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Измерительный механизм со шкалой помещен в пластмассовый корпус. Отсчетное устройство представляет собой шкалу с механическим (стрелочным) указателем. Шкала равномерная с двойной оцифровкой.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Вольтметр двухпредельный: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Представляет собой прибор с равномерной шкалой </w:t>
            </w:r>
            <w:r w:rsidRPr="0077498A">
              <w:rPr>
                <w:rFonts w:cs="Times New Roman"/>
                <w:i/>
                <w:szCs w:val="24"/>
              </w:rPr>
              <w:t>(с полным покрытием диапазона)</w:t>
            </w:r>
            <w:r w:rsidRPr="0077498A">
              <w:rPr>
                <w:rFonts w:cs="Times New Roman"/>
                <w:szCs w:val="24"/>
              </w:rPr>
              <w:br/>
              <w:t xml:space="preserve">от 0 до 3 В с ценой деления 0,1 В и со шкалой </w:t>
            </w:r>
            <w:r w:rsidRPr="0077498A">
              <w:rPr>
                <w:rFonts w:cs="Times New Roman"/>
                <w:i/>
                <w:szCs w:val="24"/>
              </w:rPr>
              <w:t xml:space="preserve">(с полным покрытием диапазона) </w:t>
            </w:r>
            <w:r w:rsidRPr="0077498A">
              <w:rPr>
                <w:rFonts w:cs="Times New Roman"/>
                <w:szCs w:val="24"/>
              </w:rPr>
              <w:t>от 0 до 6 В с ценой деления 0,2 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Измерительный механизм со шкалой помещен в пластмассовый корпус. Отсчетное устройство представляет собой шкалу с механическим (стрелочным) указателем. Шкала равномерная с двойной оцифровкой.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Резистор, сопротивление 4,7 Ом: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Резистор, сопротивление 5,7 Ом: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Лампочка: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Номинальное напряжение: 4,8 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Сила тока: 0,5 А.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Переменный резистор (реостат) до 10 Ом: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Соединительные провода: 20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lastRenderedPageBreak/>
              <w:t>Ключ: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Набор проволочных резисторов на панели: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Набор для изучения зависимости сопротивления проводника от длины </w:t>
            </w:r>
            <w:r w:rsidRPr="0077498A">
              <w:rPr>
                <w:rFonts w:cs="Times New Roman"/>
                <w:szCs w:val="24"/>
                <w:lang w:val="en-US"/>
              </w:rPr>
              <w:t>L</w:t>
            </w:r>
            <w:r w:rsidRPr="0077498A">
              <w:rPr>
                <w:rFonts w:cs="Times New Roman"/>
                <w:szCs w:val="24"/>
              </w:rPr>
              <w:t>, площади поперечного сечения S и удельного сопротивления Ρ.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Собирающая линза, фокусное расстояние 100 мм: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Собирающая линза, фокусное расстояние 50 мм: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Рассеивающая линза, фокусное расстояние 100 мм: 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Экран: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Оптическая скамья: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Слайд «модель предмета» на подставке: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Осветитель на подставке: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Прозрачный полуцилиндр: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Прибор для изучения газовых законов (с манометром):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Прибор предназначен для демонстрации изопроцессов в газах.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Пластиковый стакан на подставке: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Шприц (объем 150 мл), встроенный в стакан: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Фиксатор металлический: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Зажим::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Манометр демонстрационный: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Тройник: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 шприце и поршне просверлены отверстия для фиксатора.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дает возможность проверить законы Шарля, Бойля-Мариотта, Гей-Люссака, а также уравнение состояния идеального газа.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Капилляры: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Набор капилляров предназначен для демонстрации капиллярных явлений в трубках различного диаметра.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Трубки капиллярные: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Основание: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Ванночка: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Дифракционная решетка, предназначенная для проведения лабораторных работ по волновой оптике, 600 штрихов на мм: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lastRenderedPageBreak/>
              <w:t>Дифракционная решетка, предназначенная для проведения лабораторных работ по волновой оптике, 300 штрихов на мм,: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Зеркало: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Лазерная указка: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Источник питания: батарейки.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Длина:  10 см.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Диаметр: 2 см.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Поляроид в рамке: 2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Щели юнга на пластине: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Катушка-моток: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Блок диодов: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Блок конденсаторов: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Компас школьный: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Магнит полосовой: 2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Электромагнит разборный: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Опилки железные в банке: 10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suppressAutoHyphens/>
              <w:ind w:left="-42" w:right="-4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lastRenderedPageBreak/>
              <w:t xml:space="preserve">7 </w:t>
            </w:r>
            <w:r w:rsidRPr="0077498A">
              <w:rPr>
                <w:rFonts w:cs="Times New Roman"/>
                <w:szCs w:val="24"/>
                <w:lang w:eastAsia="ar-SA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ind w:left="-40" w:right="-4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39 776,23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right="-40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right="-40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right="-40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right="-40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right="-40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right="-40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right="-40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right="-40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right="-40"/>
              <w:rPr>
                <w:rFonts w:cs="Times New Roman"/>
                <w:bCs/>
                <w:szCs w:val="24"/>
              </w:rPr>
            </w:pPr>
          </w:p>
          <w:p w:rsidR="00307991" w:rsidRPr="0077498A" w:rsidRDefault="00307991" w:rsidP="00C602C2">
            <w:pPr>
              <w:ind w:right="-4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278 433,61</w:t>
            </w:r>
          </w:p>
        </w:tc>
      </w:tr>
      <w:tr w:rsidR="00307991" w:rsidRPr="0077498A" w:rsidTr="00C602C2">
        <w:trPr>
          <w:trHeight w:val="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suppressAutoHyphens/>
              <w:ind w:left="-108" w:right="-108"/>
              <w:jc w:val="center"/>
              <w:rPr>
                <w:rFonts w:cs="Times New Roman"/>
                <w:szCs w:val="24"/>
                <w:lang w:eastAsia="ar-SA"/>
              </w:rPr>
            </w:pPr>
            <w:r w:rsidRPr="0077498A">
              <w:rPr>
                <w:rFonts w:cs="Times New Roman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suppressAutoHyphens/>
              <w:rPr>
                <w:rFonts w:cs="Times New Roman"/>
                <w:szCs w:val="24"/>
                <w:lang w:eastAsia="ar-SA"/>
              </w:rPr>
            </w:pPr>
            <w:r w:rsidRPr="0077498A">
              <w:rPr>
                <w:rFonts w:cs="Times New Roman"/>
                <w:szCs w:val="24"/>
                <w:lang w:eastAsia="ar-SA"/>
              </w:rPr>
              <w:t>Демонстрационное оборудование (по физике)</w:t>
            </w:r>
          </w:p>
          <w:p w:rsidR="00307991" w:rsidRPr="0077498A" w:rsidRDefault="00307991" w:rsidP="00C602C2">
            <w:pPr>
              <w:suppressAutoHyphens/>
              <w:rPr>
                <w:rFonts w:cs="Times New Roman"/>
                <w:szCs w:val="24"/>
                <w:lang w:eastAsia="ar-SA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Состав комплекта: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1. Штатив демонстрационный: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Предназначен для сборки учебных экспериментальных установок на демонстрационном столе кабинета физики. Штатив при проведении демонстрационных экспериментов</w:t>
            </w:r>
            <w:r w:rsidRPr="0077498A">
              <w:rPr>
                <w:rFonts w:cs="Times New Roman"/>
                <w:szCs w:val="24"/>
              </w:rPr>
              <w:br/>
              <w:t>в лаборатории обеспечивает закрепление предметов, приспособлений и устройств, необходимых для проведения опытов.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Муфты крепежные: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Лапа зажимающая плоская: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Лапа зажимающая с тремя захватами: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2.</w:t>
            </w:r>
            <w:r w:rsidRPr="0077498A">
              <w:rPr>
                <w:rFonts w:cs="Times New Roman"/>
                <w:szCs w:val="24"/>
              </w:rPr>
              <w:t xml:space="preserve"> </w:t>
            </w:r>
            <w:r w:rsidRPr="0077498A">
              <w:rPr>
                <w:rFonts w:cs="Times New Roman"/>
                <w:b/>
                <w:szCs w:val="24"/>
              </w:rPr>
              <w:t>Столик подъемный: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Назначение: сборка учебных установок, демонстрации приборов и установок, проведения демонстрационных опытов, в которых требуется вертикальное перемещение элементов установок.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Оснащен системой микролифта, которая позволяет преобразовывать вращение приводного винта в вертикальное перемещение плоскости столика.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Длина столешницы: 200 мм.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lastRenderedPageBreak/>
              <w:t>Ширина столешницы: 200 мм.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Регулируемая высота: </w:t>
            </w:r>
            <w:r w:rsidRPr="0077498A">
              <w:rPr>
                <w:rFonts w:cs="Times New Roman"/>
                <w:i/>
                <w:szCs w:val="24"/>
              </w:rPr>
              <w:t xml:space="preserve">(с полным покрытием диапазона) </w:t>
            </w:r>
            <w:r w:rsidRPr="0077498A">
              <w:rPr>
                <w:rFonts w:cs="Times New Roman"/>
                <w:szCs w:val="24"/>
              </w:rPr>
              <w:t>от 50 до 300 мм.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Грузоподъёмность: 5 кг.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3. Источник постоянного и переменного напряжения: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Источник питания предназначен для питания регулируемым переменным и постоянным током электрических схем при проведении демонстрационных работ на уроках физики</w:t>
            </w:r>
            <w:r w:rsidRPr="0077498A">
              <w:rPr>
                <w:rFonts w:cs="Times New Roman"/>
                <w:szCs w:val="24"/>
              </w:rPr>
              <w:br/>
              <w:t>в общеобразовательной школе.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Технические характеристики: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Питание от сети: 220 В, 50 Гц.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Выходные регулируемые напряжения: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Переменное: от 0 до 30 В </w:t>
            </w:r>
            <w:r w:rsidRPr="0077498A">
              <w:rPr>
                <w:rFonts w:cs="Times New Roman"/>
                <w:i/>
                <w:szCs w:val="24"/>
              </w:rPr>
              <w:t>(с полным покрытием диапазона)</w:t>
            </w:r>
            <w:r w:rsidRPr="0077498A">
              <w:rPr>
                <w:rFonts w:cs="Times New Roman"/>
                <w:szCs w:val="24"/>
              </w:rPr>
              <w:t xml:space="preserve"> с током нагрузки не более 7 А (</w:t>
            </w:r>
            <w:r w:rsidRPr="0077498A">
              <w:rPr>
                <w:rFonts w:cs="Times New Roman"/>
                <w:i/>
                <w:szCs w:val="24"/>
              </w:rPr>
              <w:t>значение не требует конкретизации)</w:t>
            </w:r>
            <w:r w:rsidRPr="0077498A">
              <w:rPr>
                <w:rFonts w:cs="Times New Roman"/>
                <w:szCs w:val="24"/>
              </w:rPr>
              <w:t>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Постоянное: (пульсирующее) от 0 до 30 В </w:t>
            </w:r>
            <w:r w:rsidRPr="0077498A">
              <w:rPr>
                <w:rFonts w:cs="Times New Roman"/>
                <w:i/>
                <w:szCs w:val="24"/>
              </w:rPr>
              <w:t>(с полным покрытием диапазона)</w:t>
            </w:r>
            <w:r w:rsidRPr="0077498A">
              <w:rPr>
                <w:rFonts w:cs="Times New Roman"/>
                <w:szCs w:val="24"/>
              </w:rPr>
              <w:t xml:space="preserve">. с током нагрузки до 7 А </w:t>
            </w:r>
            <w:r w:rsidRPr="0077498A">
              <w:rPr>
                <w:rFonts w:cs="Times New Roman"/>
                <w:i/>
                <w:szCs w:val="24"/>
              </w:rPr>
              <w:t>(значение не требует конкретизации)</w:t>
            </w:r>
            <w:r w:rsidRPr="0077498A">
              <w:rPr>
                <w:rFonts w:cs="Times New Roman"/>
                <w:szCs w:val="24"/>
              </w:rPr>
              <w:t>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Максимальная потребляемая мощность: 300 ВА.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4. Манометр жидкостной демонстрационный: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предназначен для изучения устройства открытого жидкостного манометра, измерения давления, а также изменения давления при проведении демонстрационных опытов.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представляет собой U-образную стеклянную трубку, укрепленную на пластине</w:t>
            </w:r>
            <w:r w:rsidRPr="0077498A">
              <w:rPr>
                <w:rFonts w:cs="Times New Roman"/>
                <w:szCs w:val="24"/>
              </w:rPr>
              <w:br/>
              <w:t>со шкалой с делениями через 5 мм и нулем посередине. Для закрепления прибора в лапке штатива в скобу на обратной стороне вкручивается винт.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Измерение давления: 300 мм водяного столба выше и ниже атмосферного давления </w:t>
            </w:r>
            <w:r w:rsidRPr="0077498A">
              <w:rPr>
                <w:rFonts w:cs="Times New Roman"/>
                <w:i/>
                <w:szCs w:val="24"/>
              </w:rPr>
              <w:t>(значение не требует конкретизации)</w:t>
            </w:r>
            <w:r w:rsidRPr="0077498A">
              <w:rPr>
                <w:rFonts w:cs="Times New Roman"/>
                <w:szCs w:val="24"/>
              </w:rPr>
              <w:t>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5. Камертон на резонансном ящике: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Камертоны предназначены для демонстрации явления звукового резонанса, биений, интерференции звуковых волн и служат в качестве источника звука.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Внутренний объем резонирующего ящика, см³: 500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Деревянные ящички: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Камертоны: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lastRenderedPageBreak/>
              <w:t>Магниты: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Молоточек: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Руководство по эксплуатации: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Камертон представляет собой стальную вилку на ножке. Магниты прикреплены к одной из ножек каждого камертона. Настройка камертонов в унисон осуществляется перемещением магнита вдоль ножки одного из камертонов. Резонирующие ящики камертонов имеют одну открытую стенку и на верхней доске – втулку для установки камертона, а внизу – ножки.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6. Насос вакуумный с электроприводом: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Используется для создания разряжения, избыточного давления в замкнутых объемах при проведении лабораторных опытов по физике.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Производительность: не менее 40 л/мин </w:t>
            </w:r>
            <w:r w:rsidRPr="0077498A">
              <w:rPr>
                <w:rFonts w:cs="Times New Roman"/>
                <w:i/>
                <w:szCs w:val="24"/>
              </w:rPr>
              <w:t>(значение не требует конкретизации)</w:t>
            </w:r>
            <w:r w:rsidRPr="0077498A">
              <w:rPr>
                <w:rFonts w:cs="Times New Roman"/>
                <w:szCs w:val="24"/>
              </w:rPr>
              <w:t>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Напряжение питания: 220 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Присоединение: штуцер 0,25 дюйма.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7. Комплект «Тарелка вакуумная»: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Тарелка вакуумная со звонком предназначена для демонстрации опытов в замкнутом объеме с разреженным воздухом. Используется с вакуумным насосом.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Позволяет провести следующие демонстрации: необходимость упругой среды для распространения звуковых колебаний, устройство и действие манометра, зависимость температуры кипения жидкости от давления и др.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 комплект входят: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Тарелка: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Колокол: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Звонок электрический: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Руководство по эксплуатации: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состоит из основания, выполненного в виде пластмассового диска (тарелки)</w:t>
            </w:r>
            <w:r w:rsidRPr="0077498A">
              <w:rPr>
                <w:rFonts w:cs="Times New Roman"/>
                <w:szCs w:val="24"/>
              </w:rPr>
              <w:br/>
              <w:t>на ножках и с краном, колокола из толстого стекла, резиновой прокладки</w:t>
            </w:r>
            <w:r w:rsidRPr="0077498A">
              <w:rPr>
                <w:rFonts w:cs="Times New Roman"/>
                <w:szCs w:val="24"/>
              </w:rPr>
              <w:br/>
              <w:t>и электрического звонка.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8. Прибор «Ведерко Архимеда»: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предназначен для демонстрации действия жидкости на погруженное в нее тело</w:t>
            </w:r>
            <w:r w:rsidRPr="0077498A">
              <w:rPr>
                <w:rFonts w:cs="Times New Roman"/>
                <w:szCs w:val="24"/>
              </w:rPr>
              <w:br/>
              <w:t>и измерения величины выталкивающей силы (силы Архимеда) при изучении курса физики.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lastRenderedPageBreak/>
              <w:t>В комплект входят: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Динамометр пружинный: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Сосуд отливной: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Груз: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Стакан подвесной: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Нить с петлями на концах: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9. Комплект «Огниво воздушное»: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Огниво воздушное предназначено для демонстрации воспламенения горючей смеси при ее сжатии и для пояснения принципа зажигания топлива в двигателях внутреннего сгорания типа дизеля.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Степень сжатия воздуха: 15-кратная.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Цилиндр на подставке: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Поршень с ручкой: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szCs w:val="24"/>
              </w:rPr>
              <w:t>Огниво воздушное представляет собой толстостенный цилиндр из прозрачной пластмассы. Внутри цилиндра ходит поршень на металлическом штоке с рукояткой. На цилиндр надета подставка, служащая опорной площадкой при работе с прибором.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10. Прибор для демонстрации давления в жидкости: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предназначен для демонстрации зависимости давления в жидкости от глубины погружения и независимости давления на данной глубине от ориентации датчика (закона Паскаля).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 комплект входят: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(в сборе):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состоит из датчика давления, прикрепленного к держателю, и силиконовой трубки для соединения с открытым демонстрационным манометром. Датчик поворачивается вокруг оси при помощи металлического стержня.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11. Прибор для демонстрации атмосферного давления (магдебургские полушария):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предназначен для демонстрации существования атмосферного давления</w:t>
            </w:r>
            <w:r w:rsidRPr="0077498A">
              <w:rPr>
                <w:rFonts w:cs="Times New Roman"/>
                <w:szCs w:val="24"/>
              </w:rPr>
              <w:br/>
              <w:t>и его силы.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Разъёмное металлическое полушарие: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lastRenderedPageBreak/>
              <w:t>Канцелярский зажим: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Баночка со смазкой: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Ниппель с краном: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представляет собой два полушария с ручками. На одном из полушарий установлен кран для подсоединения его с помощью резинового шланга к насосу.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Создаваемое внутри шаров вакуумметрическое давление: 0,05 МПа </w:t>
            </w:r>
            <w:r w:rsidRPr="0077498A">
              <w:rPr>
                <w:rFonts w:cs="Times New Roman"/>
                <w:i/>
                <w:szCs w:val="24"/>
              </w:rPr>
              <w:t>(значение не требует конкретизации)</w:t>
            </w:r>
            <w:r w:rsidRPr="0077498A">
              <w:rPr>
                <w:rFonts w:cs="Times New Roman"/>
                <w:szCs w:val="24"/>
              </w:rPr>
              <w:t>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Максимальное разрывающее усилие: 90 Н </w:t>
            </w:r>
            <w:r w:rsidRPr="0077498A">
              <w:rPr>
                <w:rFonts w:cs="Times New Roman"/>
                <w:i/>
                <w:szCs w:val="24"/>
              </w:rPr>
              <w:t>(значение не требует конкретизации)</w:t>
            </w:r>
            <w:r w:rsidRPr="0077498A">
              <w:rPr>
                <w:rFonts w:cs="Times New Roman"/>
                <w:szCs w:val="24"/>
              </w:rPr>
              <w:t>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12. Набор тел равного объема: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Набор тел равного объема предназначен для проведения лабораторных работ</w:t>
            </w:r>
            <w:r w:rsidRPr="0077498A">
              <w:rPr>
                <w:rFonts w:cs="Times New Roman"/>
                <w:szCs w:val="24"/>
              </w:rPr>
              <w:br/>
              <w:t>при ознакомлении с понятием плотности вещества, измерении объема тела и его массы.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Цилиндр алюминиевый: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Цилиндр стальной: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Цилиндр латунный: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Крючки для подвешивания цилиндров.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Все тела обладают единым равным объёмом.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Вес тел равного объёма: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Минимальный вес тела, г: 10.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Максимальный вес тела, г:  100.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13. Набор тел равной массы: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Набор тел равной массы предназначен для проведения лабораторных работ при ознакомлении с понятием плотности вещества, измерении объема тела и его массы.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Цилиндр алюминиевый: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Цилиндр стальной: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Цилиндр латунный: 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Крючки для подвешивания цилиндров.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Все тела обладают единой равной массой.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Размеры тел равной массы: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Диаметр, мм: 10,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Высота, мм: 32, 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lastRenderedPageBreak/>
              <w:t>14. Прибор «Сосуды сообщающиеся»: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предназначен для демонстрации одинакового уровня однородной жидкости</w:t>
            </w:r>
            <w:r w:rsidRPr="0077498A">
              <w:rPr>
                <w:rFonts w:cs="Times New Roman"/>
                <w:szCs w:val="24"/>
              </w:rPr>
              <w:br/>
              <w:t>в сообщающихся между собой сосудах разной формы.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представляет собой набор из 3 вертикально ориентированных прозрачных трубок (сосудов) отличающейся друг от друга формы, соединённых между собой, смонтированных на общем основании (коллекторе) с подставкой.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15. Комплект «Трубка Ньютона»: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предназначен для демонстрации падения отличных друг от друга по массе</w:t>
            </w:r>
            <w:r w:rsidRPr="0077498A">
              <w:rPr>
                <w:rFonts w:cs="Times New Roman"/>
                <w:szCs w:val="24"/>
              </w:rPr>
              <w:br/>
              <w:t>и размеру тел в разреженном воздухе.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Прибор представляет собой прозрачную цилиндрическую трубку, закрытую с двух сторон пробками, в одной из которых вмонтирован кран для откачки воздуха. На кран надевается толстостенный резиновый шланг от вакуумного насоса.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Количество тел, находящихся внутри трубки, отличных друг от друга по массе и размеру:</w:t>
            </w:r>
            <w:r w:rsidRPr="0077498A">
              <w:rPr>
                <w:rFonts w:cs="Times New Roman"/>
                <w:szCs w:val="24"/>
              </w:rPr>
              <w:br/>
              <w:t>2 штуки.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Трубка: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Длина трубки, см: 100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Ниппель в трубке.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Баночка со смазкой: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16. Комплект «Шар Паскаля»: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Шар Паскаля предназначен для демонстрации равномерной передачи давления, производимого на жидкость, газ в закрытом сосуде, а также подъема жидкости за поршнем под влиянием атмосферного давления.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Пластмассовый сосуд (цилиндр) с поршнем: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Длина цилиндра: 22 см.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Металлический шар с отверстиями: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Диаметр шара: 8 см.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представляет собой пластмассовый сосуд с поршнем и полый шар, по всей сферической поверхности которого имеются отверстия одинакового диаметра (1 мм). Шар плотно насаживается на патрубок сосуда с поршнем.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17. Комплект «Шар с кольцом»: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lastRenderedPageBreak/>
              <w:t>Шар с кольцом предназначен для демонстрации расширения твердого тела при нагревании.</w:t>
            </w:r>
          </w:p>
          <w:p w:rsidR="00307991" w:rsidRPr="0077498A" w:rsidRDefault="00307991" w:rsidP="00C602C2">
            <w:pPr>
              <w:tabs>
                <w:tab w:val="left" w:pos="4631"/>
              </w:tabs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состоит из штатива, металлического кольца с муфтой и шара с цепочкой. Верхняя часть стержня штатива изогнута, и на ней закреплена цепочка с шаром. Муфта кольца надета на стержень штатива и имеет возможность регулировки положения по стержню.</w:t>
            </w:r>
            <w:r w:rsidRPr="0077498A">
              <w:rPr>
                <w:rFonts w:cs="Times New Roman"/>
                <w:szCs w:val="24"/>
              </w:rPr>
              <w:br/>
              <w:t>Над кольцом на стержне штатива подвешен на цепочке шар. Размеры кольца и шара подобраны так, что при перемещении кольца вверх шар свободно проходит через него, если их температуры равны. При нагревании шара до температуры, которая превышает температуру кольца на 80 °С, шар застревает в кольце и держится на нем до выравнивания температуры.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Диаметр шара, мм: 25.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Длина цепочки, мм: 80.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18. Комплект цилиндров свинцовых со стругом: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Изделие предназначено для демонстрации взаимного молекулярного сцепления, возникающего при соприкосновении двух твёрдых тел.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Цилиндр: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 цилиндра: свинец.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Крючки для подвешивания: наличие.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 крючков для подвешивания: сталь.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Направляющая трубка.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Нож (струг) для зачистки торцов свинцовых частей цилиндров: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19. Прибор Ленца: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предназначен для демонстрации взаимодействия индукционного тока с магнитом при изучении электромагнитной индукции.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Кольцо алюминиевое: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Кольцо с прорезью: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Основание: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Стойка: 1 шт.</w:t>
            </w:r>
          </w:p>
          <w:p w:rsidR="00307991" w:rsidRPr="0077498A" w:rsidRDefault="00307991" w:rsidP="00C602C2">
            <w:pPr>
              <w:rPr>
                <w:rFonts w:cs="Times New Roman"/>
                <w:color w:val="FF0000"/>
                <w:szCs w:val="24"/>
              </w:rPr>
            </w:pPr>
            <w:r w:rsidRPr="0077498A">
              <w:rPr>
                <w:rFonts w:cs="Times New Roman"/>
                <w:szCs w:val="24"/>
              </w:rPr>
              <w:t>Перекладина для крепления колец: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Эскиз прибора для лучшего восприятия: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asciiTheme="minorHAnsi" w:hAnsiTheme="minorHAnsi"/>
                <w:noProof/>
                <w:sz w:val="22"/>
              </w:rPr>
              <w:lastRenderedPageBreak/>
              <w:drawing>
                <wp:inline distT="0" distB="0" distL="0" distR="0">
                  <wp:extent cx="2476500" cy="20059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191" cy="200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20. Магнит дугообразный демонстрационный: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Предназначен для использования при изучении магнитного поля и электромагнитной индукции.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Форма магнита: дугообразная.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Тип магнита: намагниченный брусок прямолинейной формы.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Количество цветов магнита: 2.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Обозначение полюсов магнита.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21. Комплект магнитов полосовой демонстрационный: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Магниты полосовые демонстрационные предназначены для использования</w:t>
            </w:r>
            <w:r w:rsidRPr="0077498A">
              <w:rPr>
                <w:rFonts w:cs="Times New Roman"/>
                <w:szCs w:val="24"/>
              </w:rPr>
              <w:br/>
              <w:t>в демонстрационных опытах для получения магнитных спектров, качественного изучения свойств магнита, движения проводника с током в магнитном поле и опытов</w:t>
            </w:r>
            <w:r w:rsidRPr="0077498A">
              <w:rPr>
                <w:rFonts w:cs="Times New Roman"/>
                <w:szCs w:val="24"/>
              </w:rPr>
              <w:br/>
              <w:t>по электромагнитной индукции.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Магнит: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Магниты изготовлены из ферромагнитного вещества. Половины магнита обозначены красной и синей термоусадочной пленкой.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Назначение: демонстрация свойств постоянных магнитов.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22. Стрелки магнитные на штативах: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Стрелки магнитные на штативах предназначены для демонстрации взаимодействия полюсов магнитов, ориентации магнита в магнитном поле Земли и прочих опытов по магнетизму</w:t>
            </w:r>
            <w:r w:rsidRPr="0077498A">
              <w:rPr>
                <w:rFonts w:cs="Times New Roman"/>
                <w:szCs w:val="24"/>
              </w:rPr>
              <w:br/>
            </w:r>
            <w:r w:rsidRPr="0077498A">
              <w:rPr>
                <w:rFonts w:cs="Times New Roman"/>
                <w:szCs w:val="24"/>
              </w:rPr>
              <w:lastRenderedPageBreak/>
              <w:t>и электромагнетизму.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Магнитные стрелки: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Стойки пластмассовые с иглой: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Подставки: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Стрелка представляет собой намагниченную полоску из стали с запрессованным латунным гнездом для установки на иглу пластмассовой стойки.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23. Набор демонстрационный «Электростатика»: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Набор предназначен для проведения лабораторных опытов по электростатике.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Электроскопы: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Султан электростатический: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Палочка стеклянная: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Палочка эбонитовая: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Штативы изолирующие: 2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24. Машина электрофорная: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Машина электрофорная предназначена для получения электрического заряда и получения искрового разряда при постановке демонстрационных опытов по электростатике.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Машина электрофорная: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Ручка приводная - 1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Эскиз прибора для лучшего восприятия: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asciiTheme="minorHAnsi" w:hAnsiTheme="minorHAnsi"/>
                <w:noProof/>
                <w:sz w:val="22"/>
              </w:rPr>
              <w:lastRenderedPageBreak/>
              <w:drawing>
                <wp:inline distT="0" distB="0" distL="0" distR="0">
                  <wp:extent cx="2333625" cy="271561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24" cy="272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25. Комплект проводов: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Набор соединительных проводов шлейфовых предназначен для использования</w:t>
            </w:r>
            <w:r w:rsidRPr="0077498A">
              <w:rPr>
                <w:rFonts w:cs="Times New Roman"/>
                <w:szCs w:val="24"/>
              </w:rPr>
              <w:br/>
              <w:t>на лабораторных работах и практических занятиях при составлении электрических схем. Провода многожильные, сечением 1 мм в прочной, гибкой изоляции. Концы проводов оформлены штекерами, обеспечивающими соединение с гнездом.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Провод длиной 100 мм: 8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Провод длиной 250 мм: 4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Провод длиной 500 мм: 4 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suppressAutoHyphens/>
              <w:ind w:left="-42" w:right="-4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lastRenderedPageBreak/>
              <w:t xml:space="preserve">4 </w:t>
            </w:r>
            <w:r w:rsidRPr="0077498A">
              <w:rPr>
                <w:rFonts w:cs="Times New Roman"/>
                <w:szCs w:val="24"/>
                <w:lang w:eastAsia="ar-SA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ind w:left="-40" w:right="-4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47 755,01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Pr="0077498A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191 020,04</w:t>
            </w:r>
          </w:p>
        </w:tc>
      </w:tr>
      <w:tr w:rsidR="00307991" w:rsidRPr="0077498A" w:rsidTr="00C602C2">
        <w:trPr>
          <w:trHeight w:val="1352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suppressAutoHyphens/>
              <w:ind w:left="-108" w:right="-108"/>
              <w:jc w:val="center"/>
              <w:rPr>
                <w:rFonts w:cs="Times New Roman"/>
                <w:szCs w:val="24"/>
                <w:lang w:eastAsia="ar-SA"/>
              </w:rPr>
            </w:pPr>
            <w:r w:rsidRPr="0077498A">
              <w:rPr>
                <w:rFonts w:cs="Times New Roman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suppressAutoHyphens/>
              <w:rPr>
                <w:rFonts w:cs="Times New Roman"/>
                <w:szCs w:val="24"/>
                <w:lang w:eastAsia="ar-SA"/>
              </w:rPr>
            </w:pPr>
            <w:r w:rsidRPr="0077498A">
              <w:rPr>
                <w:rFonts w:cs="Times New Roman"/>
                <w:szCs w:val="24"/>
                <w:lang w:eastAsia="ar-SA"/>
              </w:rPr>
              <w:t>Демонстрационное оборудование (по химии)</w:t>
            </w:r>
          </w:p>
          <w:p w:rsidR="00307991" w:rsidRPr="0077498A" w:rsidRDefault="00307991" w:rsidP="00C602C2">
            <w:pPr>
              <w:suppressAutoHyphens/>
              <w:rPr>
                <w:rFonts w:cs="Times New Roman"/>
                <w:szCs w:val="24"/>
                <w:lang w:eastAsia="ar-SA"/>
              </w:rPr>
            </w:pPr>
          </w:p>
        </w:tc>
        <w:tc>
          <w:tcPr>
            <w:tcW w:w="87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Состав комплекта: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1. Столик подъемный: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Назначение: сборка учебных установок, демонстрации приборов и установок, проведения демонстрационных опытов, в которых требуется вертикальное </w:t>
            </w:r>
            <w:r w:rsidRPr="0077498A">
              <w:rPr>
                <w:rFonts w:cs="Times New Roman"/>
                <w:szCs w:val="24"/>
              </w:rPr>
              <w:lastRenderedPageBreak/>
              <w:t>перемещение элементов установок.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Оснащен системой микролифта, которая позволяет преобразовывать вращение приводного винта в вертикальное перемещение плоскости столика.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Длина столешницы: 200 мм.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Ширина столешницы: 200 мм.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Регулируемая высота: </w:t>
            </w:r>
            <w:r w:rsidRPr="0077498A">
              <w:rPr>
                <w:rFonts w:cs="Times New Roman"/>
                <w:i/>
                <w:szCs w:val="24"/>
              </w:rPr>
              <w:t xml:space="preserve">(с полным покрытием диапазона) </w:t>
            </w:r>
            <w:r w:rsidRPr="0077498A">
              <w:rPr>
                <w:rFonts w:cs="Times New Roman"/>
                <w:szCs w:val="24"/>
              </w:rPr>
              <w:t>от 50 до 300 мм.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Грузоподъёмность: 5 кг.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2. Штатив демонстрационный химический: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Предназначен для сборки учебных экспериментальных установок на демонстрационном столе кабинета химии. Штатив при проведении демонстрационных экспериментов</w:t>
            </w:r>
            <w:r w:rsidRPr="0077498A">
              <w:rPr>
                <w:rFonts w:cs="Times New Roman"/>
                <w:szCs w:val="24"/>
              </w:rPr>
              <w:br/>
              <w:t>в лаборатории обеспечивает закрепление предметов, приспособлений и устройств, необходимых для проведения опытов.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Опора треугольной формы: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Стержень большой: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Длина: 600 мм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Стержень малый: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Длина: 250 мм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Муфты крепежные: 4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Лапа зажимающая плоская: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Лапа зажимающая с тремя захватами: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Лапа зажимающая с цепью: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Держатель бюреток: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Кольцо малое со стержнем: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Наружный диаметр малого кольца: 60 мм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Кольцо большое со стрежнем: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Наружный диаметр большого кольца: 90 мм 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3. Аппарат для проведения химических реакций: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Основным назначением аппарата является проведение демонстрационных химических опытов преподавателем с веществами, выделяющими в процессе реакции токсичные газы</w:t>
            </w:r>
            <w:r w:rsidRPr="0077498A">
              <w:rPr>
                <w:rFonts w:cs="Times New Roman"/>
                <w:szCs w:val="24"/>
              </w:rPr>
              <w:br/>
              <w:t>в условиях помещений без вытяжки. Безопасность проведения опытов обеспечивается замкнутостью системы сосудов и наличием поглощающих вредные продукты реакции веществ.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Представляет собой сборное устройство из стеклянных элементов.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Устройство состоит из: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Основная колба-реактор, имеющая два горлышка: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Сосуды для жидких и твердых поглотителей вредных продуктов реакции 4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4. Набор для электролиза демонстрационный: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Набор позволяет исследовать проводимость веществ, измерить электрохимический эквивалент меди, произвести электролиз воды, продемонстрировать химическое действие тока, устройство и действие гальванического элемента и аккумулятора, гальваническое покрытие.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 комплект входят: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Пластмассовые сосуды: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Крышка с двумя универсальными зажимами и индикатором: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Крышка сосуда: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Электроды: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Электрод цинковый (оцинкованное железо):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Электрод медный: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Контактор: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5. Комплект мерных колб малого объема.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Назначение: демонстрационные опыты.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Шаг объема колб: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Минимальный объём колбы: 100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Максимальный объём колбы: 2000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Количество колб: 10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 колб: стекло.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6. Набор флаконов.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Назначение: хранение растворов реактивов.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Количество флаконов:  10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 флаконов: стекло.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Пробка для каждого флакона.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Объем флакона: 250 мл 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7. Прибор для опытов по химии с электрическим током лабораторный.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Предназначен для проведения лабораторных опытов по химии с электрическим током.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 комплекте: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Пластмассовый сосуд: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Крышка с тремя клеммами, двумя зажимами и индикатором: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Электроды из графита: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Контактор: 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Один из зажимов на крышке соединен проводом с лампочкой индикатора (на внутренней стороне крышки). Возможно использование электрической цепи, как с индикатором,</w:t>
            </w:r>
            <w:r w:rsidRPr="0077498A">
              <w:rPr>
                <w:rFonts w:cs="Times New Roman"/>
                <w:szCs w:val="24"/>
              </w:rPr>
              <w:br/>
              <w:t>так и без него.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8. Прибор для иллюстрации закона сохранения массы веществ.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Учебное оборудование предназначено для иллюстрации закона сохранения массы веществ на уроках химии.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состоит из сосуда Ландольта с металлической дужкой и вставленной в горловину сосуда резиновой пробки. При работе с прибором используют техно-химические весы. Для иллюстрации закона сохранения массы веществ целесообразно использовать два сосуда Ландольта. В них проводят химические реакции с ярко выраженными признаками: изменением цвета, выпадением осадка.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 комплекте: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Сосуд Линдольта с металлической дужкой: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Пробка резиновая: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9. Делительная воронка: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Назначение: разделение двух жидкостей по плотности.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 воронки: стекло.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10. Установка для перегонки веществ: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Набор предназначен для использования в демонстрационных опытах по перегонке веществ.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 комплекте: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Колба Вюрца: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Холодильник ХПТ-300: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Колба: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Тип колбы: коническая или плоскодонная </w:t>
            </w:r>
            <w:r w:rsidRPr="0077498A">
              <w:rPr>
                <w:rFonts w:cs="Times New Roman"/>
                <w:i/>
                <w:szCs w:val="24"/>
              </w:rPr>
              <w:t>(значение не требует конкретизации)</w:t>
            </w:r>
            <w:r w:rsidRPr="0077498A">
              <w:rPr>
                <w:rFonts w:cs="Times New Roman"/>
                <w:szCs w:val="24"/>
              </w:rPr>
              <w:t>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Объем колбы, мл: 250.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Пробка резиновая к колбе Вюрца: 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Аллонж: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Пробка соединительная с отверстием: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Трубка резиновая:  2 шт.</w:t>
            </w:r>
          </w:p>
          <w:p w:rsidR="00307991" w:rsidRPr="0077498A" w:rsidRDefault="00307991" w:rsidP="00C602C2">
            <w:pPr>
              <w:rPr>
                <w:rFonts w:cs="Times New Roman"/>
                <w:i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Длина резиновой трубки: от 30 см до 35 см </w:t>
            </w:r>
            <w:r w:rsidRPr="0077498A">
              <w:rPr>
                <w:rFonts w:cs="Times New Roman"/>
                <w:i/>
                <w:szCs w:val="24"/>
              </w:rPr>
              <w:t>(значение не требует</w:t>
            </w:r>
            <w:r w:rsidRPr="0077498A">
              <w:rPr>
                <w:rFonts w:cs="Times New Roman"/>
                <w:i/>
                <w:szCs w:val="24"/>
              </w:rPr>
              <w:br/>
              <w:t xml:space="preserve"> конкретизации).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Длина установки: 550 мм.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11. Прибор для получения газов: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Предназначен для получения газов при проведении лабораторных опытов и практических занятий.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Прибор состоит из пробирки, воронки с длинным отростком, вставленной в резиновую пробку, трех неподвижных чашек-насадок с буртиками и отверстиями в дне чашек, газоотводной резиновой трубки, наконечника, пружинного зажима и стеклянной выводной трубки.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позволяет получить газы: водорода, углекислого газа, хлора.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12. Баня комбинированная лабораторная: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Предназначена для нагрева и поддержания постоянной температуры образцов</w:t>
            </w:r>
            <w:r w:rsidRPr="0077498A">
              <w:rPr>
                <w:rFonts w:cs="Times New Roman"/>
                <w:szCs w:val="24"/>
              </w:rPr>
              <w:br/>
              <w:t>в биологической и химической лабораториях.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Возможность использования и как водяную баню, и как песчаную.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Объём: 1,5 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Температура нагрева: 120 °С </w:t>
            </w:r>
            <w:r w:rsidRPr="0077498A">
              <w:rPr>
                <w:rFonts w:cs="Times New Roman"/>
                <w:i/>
                <w:szCs w:val="24"/>
              </w:rPr>
              <w:t>(значение не требует конкретизации)</w:t>
            </w:r>
            <w:r w:rsidRPr="0077498A">
              <w:rPr>
                <w:rFonts w:cs="Times New Roman"/>
                <w:szCs w:val="24"/>
              </w:rPr>
              <w:t>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 комплекте: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Баня водяная.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Кольца сменные с отверстиями отличными друг от друга диаметра.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Количество сменных колец, шт: 3.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Плитка электрическая.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13. Фарфоровая ступка с пестиком: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Назначение: для размельчения крупных фракций веществ и приготовления порошковых смесей.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Диаметр дна: 40 мм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Наибольший наружный диаметр: 90 мм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Высота: 40 мм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Глубина ступки: 30 мм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Длина пестика: 85 мм 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14. Комплект термометров: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Термометр предназначен для использования в общеобразовательных учреждениях</w:t>
            </w:r>
            <w:r w:rsidRPr="0077498A">
              <w:rPr>
                <w:rFonts w:cs="Times New Roman"/>
                <w:szCs w:val="24"/>
              </w:rPr>
              <w:br/>
              <w:t>на уроках химии, для измерения температуры при подготовке и проведении экспериментов, проведении лабораторных работ по калориметрии, удельной теплоемкости воды, температуры кипения различных жидкостей.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Количество термометров в комплекте: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Диапазон измерений 1: (</w:t>
            </w:r>
            <w:r w:rsidRPr="0077498A">
              <w:rPr>
                <w:rFonts w:cs="Times New Roman"/>
                <w:i/>
                <w:szCs w:val="24"/>
              </w:rPr>
              <w:t>с полным покрытием диапазона)</w:t>
            </w:r>
            <w:r w:rsidRPr="0077498A">
              <w:rPr>
                <w:rFonts w:cs="Times New Roman"/>
                <w:szCs w:val="24"/>
              </w:rPr>
              <w:t xml:space="preserve"> от 0 °С до 100 °С.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Диапазон измерений 2: (</w:t>
            </w:r>
            <w:r w:rsidRPr="0077498A">
              <w:rPr>
                <w:rFonts w:cs="Times New Roman"/>
                <w:i/>
                <w:szCs w:val="24"/>
              </w:rPr>
              <w:t>с полным покрытием диапазона)</w:t>
            </w:r>
            <w:r w:rsidRPr="0077498A">
              <w:rPr>
                <w:rFonts w:cs="Times New Roman"/>
                <w:szCs w:val="24"/>
              </w:rPr>
              <w:t xml:space="preserve"> от 0 °С до 360 °С.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Цена деления шкалы: 1ºС.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suppressAutoHyphens/>
              <w:ind w:left="-42" w:right="-4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lastRenderedPageBreak/>
              <w:t xml:space="preserve">2 </w:t>
            </w:r>
            <w:r w:rsidRPr="0077498A">
              <w:rPr>
                <w:rFonts w:cs="Times New Roman"/>
                <w:szCs w:val="24"/>
                <w:lang w:eastAsia="ar-SA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ind w:left="-40" w:right="-4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21 480,00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right="-40"/>
              <w:rPr>
                <w:rFonts w:cs="Times New Roman"/>
                <w:bCs/>
                <w:szCs w:val="24"/>
              </w:rPr>
            </w:pPr>
          </w:p>
          <w:p w:rsidR="00307991" w:rsidRPr="0077498A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42 960,00</w:t>
            </w:r>
          </w:p>
        </w:tc>
      </w:tr>
      <w:tr w:rsidR="00307991" w:rsidRPr="0077498A" w:rsidTr="00C602C2">
        <w:trPr>
          <w:trHeight w:hRule="exact" w:val="26596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suppressAutoHyphens/>
              <w:ind w:left="-108" w:right="-108"/>
              <w:jc w:val="center"/>
              <w:rPr>
                <w:rFonts w:cs="Times New Roman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suppressAutoHyphens/>
              <w:rPr>
                <w:rFonts w:cs="Times New Roman"/>
                <w:szCs w:val="24"/>
                <w:lang w:eastAsia="ar-SA"/>
              </w:rPr>
            </w:pPr>
          </w:p>
        </w:tc>
        <w:tc>
          <w:tcPr>
            <w:tcW w:w="87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Default="00307991" w:rsidP="00C602C2">
            <w:pPr>
              <w:suppressAutoHyphens/>
              <w:ind w:right="-4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t>1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21 480,01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21 480,01</w:t>
            </w:r>
          </w:p>
        </w:tc>
      </w:tr>
      <w:tr w:rsidR="00307991" w:rsidRPr="0077498A" w:rsidTr="00C602C2">
        <w:trPr>
          <w:trHeight w:val="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suppressAutoHyphens/>
              <w:ind w:left="-108" w:right="-108"/>
              <w:jc w:val="center"/>
              <w:rPr>
                <w:rFonts w:cs="Times New Roman"/>
                <w:szCs w:val="24"/>
                <w:lang w:eastAsia="ar-SA"/>
              </w:rPr>
            </w:pPr>
            <w:r w:rsidRPr="0077498A">
              <w:rPr>
                <w:rFonts w:cs="Times New Roman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suppressAutoHyphens/>
              <w:rPr>
                <w:rFonts w:cs="Times New Roman"/>
                <w:szCs w:val="24"/>
                <w:lang w:eastAsia="ar-SA"/>
              </w:rPr>
            </w:pPr>
            <w:r w:rsidRPr="0077498A">
              <w:rPr>
                <w:rFonts w:cs="Times New Roman"/>
                <w:szCs w:val="24"/>
                <w:lang w:eastAsia="ar-SA"/>
              </w:rPr>
              <w:t>Набор посуды и принадлежностей (микролаборатория).</w:t>
            </w:r>
          </w:p>
          <w:p w:rsidR="00307991" w:rsidRPr="0077498A" w:rsidRDefault="00307991" w:rsidP="00C602C2">
            <w:pPr>
              <w:suppressAutoHyphens/>
              <w:rPr>
                <w:rFonts w:cs="Times New Roman"/>
                <w:szCs w:val="24"/>
                <w:lang w:eastAsia="ar-SA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Состав набора: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Банка для сухих реактивов полиэтиленовая, 40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Воронка лабораторная d56мм.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Выпарительная пластина.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Палочка стеклянная.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Пест.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Пинцет.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Спиртовка лабораторная малая.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Ступка.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Фильтры обеззоленные 90 мм.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Цилиндр с носиком и объемной шкалой 500мл.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Штатив химический (стержень, муфта, лапка, кольцо).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Дополнительные характеристики*: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Штатив демонстрационный химический: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Предназначен для сборки учебных экспериментальных установок на демонстрационном столе кабинета химии. Штатив при проведении демонстрационных экспериментов</w:t>
            </w:r>
            <w:r w:rsidRPr="0077498A">
              <w:rPr>
                <w:rFonts w:cs="Times New Roman"/>
                <w:szCs w:val="24"/>
              </w:rPr>
              <w:br/>
              <w:t xml:space="preserve">в лаборатории обеспечивает закрепление предметов, приспособлений и устройств, необходимых для проведения опытов.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Опора треугольной формы: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Стержень большой: 2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Длина большого стержня: 600 мм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Стержень малый: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Длина малого стержня: 250 мм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Муфты крепежные: 4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Лапа зажимающая плоская: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Лапа зажимающая с тремя захватами: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Лапа зажимающая с цепью: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Держатель бюреток: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Кольцо малое со стержнем: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Наружный диаметр малого кольца: 60 мм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Кольцо большое со стрежнем: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Наружный диаметр большого кольца: 90 мм 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lastRenderedPageBreak/>
              <w:t>Набор чашек Петри: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 предназначен для проведения демонстрационных работ по химии.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Чашка Петри диаметром 60 мм (материал – полистирол): 10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Чашка Петри диаметром 35 мм (материал – полистирол): 10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Набор инструментов препаровальных: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Комплектность: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Скальпель хирургический: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Ножницы: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Пинцет: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Игла препаровальная прямая: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Игла препаровальная угловая: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Ложка для сжигания веществ: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Предназначена для проведения опытов по химии, связанных с нагреванием и сжиганием различных веществ.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Ложка изготовлена из металла и снабжена удлиненной ручкой, предохраняющей</w:t>
            </w:r>
            <w:r w:rsidRPr="0077498A">
              <w:rPr>
                <w:rFonts w:cs="Times New Roman"/>
                <w:szCs w:val="24"/>
              </w:rPr>
              <w:br/>
              <w:t>от ожогов. Позволяет производить опыты по сжиганию вещества в сосудах.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Фарфоровая ступка с пестиком: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Назначение: для размельчения крупных фракций веществ и приготовления порошковых смесей.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Диаметр дна: 40 мм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Наибольший наружный диаметр: 80 мм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Высота: 40 мм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Глубина ступки: 30 мм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Длина пестика: 85 мм 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Набор банок для хранения твердых реактивов: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Банка объёмом 30 мл: 3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szCs w:val="24"/>
              </w:rPr>
              <w:t>Банка объёмом 50 мл: 3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Набор флаконов для хранения растворов и реактивов: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стекло темное.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Флакон объемом 100 мл: 30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Флакон объемом 30 мл: 60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Крышка к каждому флакону: наличие.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lastRenderedPageBreak/>
              <w:t>Набор пробирок: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Пробирка ПХ-14, шт.: 10.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Пробирка ПХ-16, шт.:  10.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Прибор для получения газов: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Предназначен для получения газов при проведении лабораторных опытов и практических занятий.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 xml:space="preserve">Прибор состоит из пробирки, воронки с длинным отростком, вставленной в резиновую пробку, трех неподвижных чашек-насадок с буртиками и отверстиями в дне чашек, газоотводной резиновой трубки, наконечника, пружинного зажима и стеклянной выводной трубки. 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Прибор позволяет получить газы: водорода, углекислого газа, хлора.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Спиртовка лабораторная: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Назначение: для подогрева открытым пламенем.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химически стойкое стекло.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Объем, мл: 100.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Диаметр корпуса спиртовки, мм: 75.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Колпачок для гашения пламени: наличие.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Фитиль: хлопчатобумажный.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Горючее для спиртовок: 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Объем, гр.: 330.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Фильтровальная бумага: 50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Колба коническая: 1 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Палочка стеклянная (с резиновым наконечником):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Длина, мм: 220.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Чашечка для выпаривания (выпарительная чашечка): 1шт.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Цилиндр измерительный с носиком: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полипропилен.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Объём, мл: 500.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Цена деления, мл: 5.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Мерная шкала: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Нижняя граница: 50 мл.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Верхняя граница: 500 мл.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Воронка коническая: 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lastRenderedPageBreak/>
              <w:t>Назначение: для переливания жидкостей и фильтрования.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химически стойкое стекло.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Диаметр, мм: 56.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Высота, мм: 80.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Стакан: 1 шт.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Материал: стекло.</w:t>
            </w:r>
          </w:p>
          <w:p w:rsidR="00307991" w:rsidRPr="0077498A" w:rsidRDefault="00307991" w:rsidP="00C602C2">
            <w:pPr>
              <w:rPr>
                <w:rFonts w:cs="Times New Roman"/>
                <w:szCs w:val="24"/>
              </w:rPr>
            </w:pPr>
            <w:r w:rsidRPr="0077498A">
              <w:rPr>
                <w:rFonts w:cs="Times New Roman"/>
                <w:szCs w:val="24"/>
              </w:rPr>
              <w:t>Объём, мл: 100.</w:t>
            </w:r>
          </w:p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  <w:r w:rsidRPr="0077498A">
              <w:rPr>
                <w:rFonts w:cs="Times New Roman"/>
                <w:b/>
                <w:szCs w:val="24"/>
              </w:rPr>
              <w:t>Газоотводная трубка: 1 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suppressAutoHyphens/>
              <w:ind w:left="-42" w:right="-40"/>
              <w:jc w:val="center"/>
              <w:rPr>
                <w:rFonts w:cs="Times New Roman"/>
                <w:szCs w:val="24"/>
                <w:lang w:eastAsia="ar-SA"/>
              </w:rPr>
            </w:pPr>
            <w:r>
              <w:rPr>
                <w:rFonts w:cs="Times New Roman"/>
                <w:szCs w:val="24"/>
                <w:lang w:eastAsia="ar-SA"/>
              </w:rPr>
              <w:lastRenderedPageBreak/>
              <w:t xml:space="preserve">6 </w:t>
            </w:r>
            <w:r w:rsidRPr="0077498A">
              <w:rPr>
                <w:rFonts w:cs="Times New Roman"/>
                <w:szCs w:val="24"/>
                <w:lang w:eastAsia="ar-SA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7 670,11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  <w:p w:rsidR="00307991" w:rsidRPr="0077498A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46 020,66</w:t>
            </w:r>
          </w:p>
        </w:tc>
      </w:tr>
      <w:tr w:rsidR="00307991" w:rsidRPr="0077498A" w:rsidTr="00C602C2">
        <w:trPr>
          <w:trHeight w:val="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suppressAutoHyphens/>
              <w:ind w:left="-108" w:right="-108"/>
              <w:jc w:val="center"/>
              <w:rPr>
                <w:rFonts w:cs="Times New Roman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3E538F" w:rsidRDefault="00307991" w:rsidP="00C602C2">
            <w:pPr>
              <w:suppressAutoHyphens/>
              <w:rPr>
                <w:rFonts w:cs="Times New Roman"/>
                <w:b/>
                <w:szCs w:val="24"/>
                <w:lang w:eastAsia="ar-SA"/>
              </w:rPr>
            </w:pPr>
            <w:r w:rsidRPr="003E538F">
              <w:rPr>
                <w:rFonts w:cs="Times New Roman"/>
                <w:b/>
                <w:szCs w:val="24"/>
                <w:lang w:eastAsia="ar-SA"/>
              </w:rPr>
              <w:t>ИТОГО: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suppressAutoHyphens/>
              <w:ind w:left="-42" w:right="-40"/>
              <w:jc w:val="center"/>
              <w:rPr>
                <w:rFonts w:cs="Times New Roman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7991" w:rsidRPr="0077498A" w:rsidRDefault="00307991" w:rsidP="00C602C2">
            <w:pPr>
              <w:ind w:left="-40" w:right="-40"/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7991" w:rsidRPr="003E538F" w:rsidRDefault="00307991" w:rsidP="00C602C2">
            <w:pPr>
              <w:ind w:left="-40" w:right="-40"/>
              <w:jc w:val="center"/>
              <w:rPr>
                <w:rFonts w:cs="Times New Roman"/>
                <w:b/>
                <w:bCs/>
                <w:szCs w:val="24"/>
              </w:rPr>
            </w:pPr>
            <w:r w:rsidRPr="003E538F">
              <w:rPr>
                <w:rFonts w:cs="Times New Roman"/>
                <w:b/>
                <w:bCs/>
                <w:szCs w:val="24"/>
              </w:rPr>
              <w:t>770 912,48</w:t>
            </w:r>
          </w:p>
        </w:tc>
      </w:tr>
    </w:tbl>
    <w:p w:rsidR="00FB6DCC" w:rsidRPr="00307991" w:rsidRDefault="00FB6DCC" w:rsidP="00307991">
      <w:pPr>
        <w:rPr>
          <w:szCs w:val="24"/>
        </w:rPr>
      </w:pPr>
    </w:p>
    <w:sectPr w:rsidR="00FB6DCC" w:rsidRPr="00307991" w:rsidSect="00E0776A">
      <w:pgSz w:w="16838" w:h="11905" w:orient="landscape"/>
      <w:pgMar w:top="1701" w:right="1134" w:bottom="851" w:left="1134" w:header="0" w:footer="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8C2C2C"/>
    <w:multiLevelType w:val="hybridMultilevel"/>
    <w:tmpl w:val="F216B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45CF6"/>
    <w:multiLevelType w:val="multilevel"/>
    <w:tmpl w:val="B51A4C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9791B58"/>
    <w:multiLevelType w:val="hybridMultilevel"/>
    <w:tmpl w:val="1B4CB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522E6"/>
    <w:multiLevelType w:val="hybridMultilevel"/>
    <w:tmpl w:val="258609B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D4F3798"/>
    <w:multiLevelType w:val="multilevel"/>
    <w:tmpl w:val="B51A4C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0E341272"/>
    <w:multiLevelType w:val="hybridMultilevel"/>
    <w:tmpl w:val="B51A4C9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0F086940"/>
    <w:multiLevelType w:val="hybridMultilevel"/>
    <w:tmpl w:val="FFBA408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9">
    <w:nsid w:val="115B108D"/>
    <w:multiLevelType w:val="hybridMultilevel"/>
    <w:tmpl w:val="252C5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DB1035"/>
    <w:multiLevelType w:val="hybridMultilevel"/>
    <w:tmpl w:val="68528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EE1CFE"/>
    <w:multiLevelType w:val="hybridMultilevel"/>
    <w:tmpl w:val="C63A10E6"/>
    <w:lvl w:ilvl="0" w:tplc="9844F2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BA1CED"/>
    <w:multiLevelType w:val="hybridMultilevel"/>
    <w:tmpl w:val="EBCED46A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1E571AD9"/>
    <w:multiLevelType w:val="multilevel"/>
    <w:tmpl w:val="1E571AD9"/>
    <w:lvl w:ilvl="0">
      <w:start w:val="1"/>
      <w:numFmt w:val="decimal"/>
      <w:pStyle w:val="-"/>
      <w:lvlText w:val="%1."/>
      <w:lvlJc w:val="center"/>
      <w:pPr>
        <w:tabs>
          <w:tab w:val="left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left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left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left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</w:lvl>
  </w:abstractNum>
  <w:abstractNum w:abstractNumId="14">
    <w:nsid w:val="1F4972CA"/>
    <w:multiLevelType w:val="hybridMultilevel"/>
    <w:tmpl w:val="E8943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797950"/>
    <w:multiLevelType w:val="multilevel"/>
    <w:tmpl w:val="260C0F08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6">
    <w:nsid w:val="26223217"/>
    <w:multiLevelType w:val="multilevel"/>
    <w:tmpl w:val="56743614"/>
    <w:lvl w:ilvl="0">
      <w:start w:val="1"/>
      <w:numFmt w:val="bullet"/>
      <w:lvlText w:val="-"/>
      <w:lvlJc w:val="left"/>
      <w:pPr>
        <w:tabs>
          <w:tab w:val="num" w:pos="3912"/>
        </w:tabs>
        <w:ind w:left="391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4632"/>
        </w:tabs>
        <w:ind w:left="46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792"/>
        </w:tabs>
        <w:ind w:left="67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512"/>
        </w:tabs>
        <w:ind w:left="75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232"/>
        </w:tabs>
        <w:ind w:left="82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952"/>
        </w:tabs>
        <w:ind w:left="89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672"/>
        </w:tabs>
        <w:ind w:left="9672" w:hanging="360"/>
      </w:pPr>
      <w:rPr>
        <w:rFonts w:ascii="Wingdings" w:hAnsi="Wingdings" w:hint="default"/>
      </w:rPr>
    </w:lvl>
  </w:abstractNum>
  <w:abstractNum w:abstractNumId="17">
    <w:nsid w:val="2A8F6A7E"/>
    <w:multiLevelType w:val="hybridMultilevel"/>
    <w:tmpl w:val="419C88E8"/>
    <w:lvl w:ilvl="0" w:tplc="8D32612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FE6AF0"/>
    <w:multiLevelType w:val="multilevel"/>
    <w:tmpl w:val="844E0870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2F0334F0"/>
    <w:multiLevelType w:val="hybridMultilevel"/>
    <w:tmpl w:val="369A0FBE"/>
    <w:lvl w:ilvl="0" w:tplc="8D32612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3AE47B86"/>
    <w:multiLevelType w:val="hybridMultilevel"/>
    <w:tmpl w:val="25DE333E"/>
    <w:lvl w:ilvl="0" w:tplc="9844F254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1">
    <w:nsid w:val="3E7C5A6A"/>
    <w:multiLevelType w:val="hybridMultilevel"/>
    <w:tmpl w:val="DBBA0320"/>
    <w:lvl w:ilvl="0" w:tplc="9844F254">
      <w:start w:val="1"/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2">
    <w:nsid w:val="3F6F46A2"/>
    <w:multiLevelType w:val="hybridMultilevel"/>
    <w:tmpl w:val="AB24F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C375CA"/>
    <w:multiLevelType w:val="hybridMultilevel"/>
    <w:tmpl w:val="260C0F08"/>
    <w:lvl w:ilvl="0" w:tplc="9844F254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4">
    <w:nsid w:val="4DED3E65"/>
    <w:multiLevelType w:val="hybridMultilevel"/>
    <w:tmpl w:val="047A1F5C"/>
    <w:lvl w:ilvl="0" w:tplc="CC429344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5">
    <w:nsid w:val="50895214"/>
    <w:multiLevelType w:val="hybridMultilevel"/>
    <w:tmpl w:val="A5E2726A"/>
    <w:lvl w:ilvl="0" w:tplc="EF0C2F78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3FD636A"/>
    <w:multiLevelType w:val="hybridMultilevel"/>
    <w:tmpl w:val="D3CCDDBA"/>
    <w:lvl w:ilvl="0" w:tplc="D1F43D1C">
      <w:start w:val="7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594A83"/>
    <w:multiLevelType w:val="multilevel"/>
    <w:tmpl w:val="DBBA0320"/>
    <w:lvl w:ilvl="0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8">
    <w:nsid w:val="567471E2"/>
    <w:multiLevelType w:val="hybridMultilevel"/>
    <w:tmpl w:val="56743614"/>
    <w:lvl w:ilvl="0" w:tplc="9844F254">
      <w:start w:val="1"/>
      <w:numFmt w:val="bullet"/>
      <w:lvlText w:val="-"/>
      <w:lvlJc w:val="left"/>
      <w:pPr>
        <w:tabs>
          <w:tab w:val="num" w:pos="3912"/>
        </w:tabs>
        <w:ind w:left="391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4632"/>
        </w:tabs>
        <w:ind w:left="4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792"/>
        </w:tabs>
        <w:ind w:left="6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512"/>
        </w:tabs>
        <w:ind w:left="7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232"/>
        </w:tabs>
        <w:ind w:left="8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952"/>
        </w:tabs>
        <w:ind w:left="8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672"/>
        </w:tabs>
        <w:ind w:left="9672" w:hanging="360"/>
      </w:pPr>
      <w:rPr>
        <w:rFonts w:ascii="Wingdings" w:hAnsi="Wingdings" w:hint="default"/>
      </w:rPr>
    </w:lvl>
  </w:abstractNum>
  <w:abstractNum w:abstractNumId="29">
    <w:nsid w:val="5678787B"/>
    <w:multiLevelType w:val="hybridMultilevel"/>
    <w:tmpl w:val="1B4CB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E2313E"/>
    <w:multiLevelType w:val="hybridMultilevel"/>
    <w:tmpl w:val="8368B312"/>
    <w:lvl w:ilvl="0" w:tplc="0419000F">
      <w:start w:val="50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840AAB"/>
    <w:multiLevelType w:val="multilevel"/>
    <w:tmpl w:val="19F6492C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1C424D"/>
    <w:multiLevelType w:val="hybridMultilevel"/>
    <w:tmpl w:val="30664280"/>
    <w:lvl w:ilvl="0" w:tplc="FA16C8EA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C72987"/>
    <w:multiLevelType w:val="hybridMultilevel"/>
    <w:tmpl w:val="C32ABAFE"/>
    <w:lvl w:ilvl="0" w:tplc="04190005">
      <w:start w:val="1"/>
      <w:numFmt w:val="bullet"/>
      <w:lvlText w:val=""/>
      <w:lvlJc w:val="left"/>
      <w:pPr>
        <w:tabs>
          <w:tab w:val="num" w:pos="3912"/>
        </w:tabs>
        <w:ind w:left="391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632"/>
        </w:tabs>
        <w:ind w:left="4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792"/>
        </w:tabs>
        <w:ind w:left="6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512"/>
        </w:tabs>
        <w:ind w:left="7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232"/>
        </w:tabs>
        <w:ind w:left="8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952"/>
        </w:tabs>
        <w:ind w:left="8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672"/>
        </w:tabs>
        <w:ind w:left="9672" w:hanging="360"/>
      </w:pPr>
      <w:rPr>
        <w:rFonts w:ascii="Wingdings" w:hAnsi="Wingdings" w:hint="default"/>
      </w:rPr>
    </w:lvl>
  </w:abstractNum>
  <w:abstractNum w:abstractNumId="34">
    <w:nsid w:val="66407A45"/>
    <w:multiLevelType w:val="multilevel"/>
    <w:tmpl w:val="19F6492C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>
    <w:nsid w:val="674E671E"/>
    <w:multiLevelType w:val="multilevel"/>
    <w:tmpl w:val="C63A10E6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6AF32EC9"/>
    <w:multiLevelType w:val="hybridMultilevel"/>
    <w:tmpl w:val="179E6B7C"/>
    <w:lvl w:ilvl="0" w:tplc="9844F254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7">
    <w:nsid w:val="6D7F753D"/>
    <w:multiLevelType w:val="multilevel"/>
    <w:tmpl w:val="260C0F08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8">
    <w:nsid w:val="6E3F401E"/>
    <w:multiLevelType w:val="hybridMultilevel"/>
    <w:tmpl w:val="C644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77237"/>
    <w:multiLevelType w:val="hybridMultilevel"/>
    <w:tmpl w:val="CAA80A8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>
    <w:nsid w:val="76590131"/>
    <w:multiLevelType w:val="hybridMultilevel"/>
    <w:tmpl w:val="ADE6F9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688022E"/>
    <w:multiLevelType w:val="multilevel"/>
    <w:tmpl w:val="DBBA0320"/>
    <w:lvl w:ilvl="0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2">
    <w:nsid w:val="79CF4F77"/>
    <w:multiLevelType w:val="hybridMultilevel"/>
    <w:tmpl w:val="7AEA069A"/>
    <w:lvl w:ilvl="0" w:tplc="0419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2"/>
  </w:num>
  <w:num w:numId="7">
    <w:abstractNumId w:val="7"/>
  </w:num>
  <w:num w:numId="8">
    <w:abstractNumId w:val="6"/>
  </w:num>
  <w:num w:numId="9">
    <w:abstractNumId w:val="5"/>
  </w:num>
  <w:num w:numId="10">
    <w:abstractNumId w:val="3"/>
  </w:num>
  <w:num w:numId="11">
    <w:abstractNumId w:val="11"/>
  </w:num>
  <w:num w:numId="12">
    <w:abstractNumId w:val="12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23"/>
  </w:num>
  <w:num w:numId="16">
    <w:abstractNumId w:val="15"/>
  </w:num>
  <w:num w:numId="17">
    <w:abstractNumId w:val="21"/>
  </w:num>
  <w:num w:numId="18">
    <w:abstractNumId w:val="27"/>
  </w:num>
  <w:num w:numId="19">
    <w:abstractNumId w:val="20"/>
  </w:num>
  <w:num w:numId="20">
    <w:abstractNumId w:val="41"/>
  </w:num>
  <w:num w:numId="21">
    <w:abstractNumId w:val="28"/>
  </w:num>
  <w:num w:numId="22">
    <w:abstractNumId w:val="14"/>
  </w:num>
  <w:num w:numId="23">
    <w:abstractNumId w:val="42"/>
  </w:num>
  <w:num w:numId="24">
    <w:abstractNumId w:val="31"/>
  </w:num>
  <w:num w:numId="25">
    <w:abstractNumId w:val="18"/>
  </w:num>
  <w:num w:numId="26">
    <w:abstractNumId w:val="34"/>
  </w:num>
  <w:num w:numId="27">
    <w:abstractNumId w:val="16"/>
  </w:num>
  <w:num w:numId="28">
    <w:abstractNumId w:val="33"/>
  </w:num>
  <w:num w:numId="29">
    <w:abstractNumId w:val="39"/>
  </w:num>
  <w:num w:numId="30">
    <w:abstractNumId w:val="19"/>
  </w:num>
  <w:num w:numId="31">
    <w:abstractNumId w:val="17"/>
  </w:num>
  <w:num w:numId="32">
    <w:abstractNumId w:val="2"/>
  </w:num>
  <w:num w:numId="33">
    <w:abstractNumId w:val="37"/>
  </w:num>
  <w:num w:numId="34">
    <w:abstractNumId w:val="36"/>
  </w:num>
  <w:num w:numId="35">
    <w:abstractNumId w:val="4"/>
  </w:num>
  <w:num w:numId="36">
    <w:abstractNumId w:val="29"/>
  </w:num>
  <w:num w:numId="37">
    <w:abstractNumId w:val="26"/>
  </w:num>
  <w:num w:numId="38">
    <w:abstractNumId w:val="9"/>
  </w:num>
  <w:num w:numId="39">
    <w:abstractNumId w:val="40"/>
  </w:num>
  <w:num w:numId="40">
    <w:abstractNumId w:val="8"/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 w:numId="43">
    <w:abstractNumId w:val="22"/>
  </w:num>
  <w:num w:numId="44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compat/>
  <w:rsids>
    <w:rsidRoot w:val="001675A6"/>
    <w:rsid w:val="00131659"/>
    <w:rsid w:val="00160792"/>
    <w:rsid w:val="001675A6"/>
    <w:rsid w:val="0028708E"/>
    <w:rsid w:val="002973DA"/>
    <w:rsid w:val="00307991"/>
    <w:rsid w:val="00392808"/>
    <w:rsid w:val="00440300"/>
    <w:rsid w:val="00472AD8"/>
    <w:rsid w:val="004A2A59"/>
    <w:rsid w:val="00691348"/>
    <w:rsid w:val="006C376B"/>
    <w:rsid w:val="00767916"/>
    <w:rsid w:val="007E3896"/>
    <w:rsid w:val="00810845"/>
    <w:rsid w:val="008915AA"/>
    <w:rsid w:val="009E733B"/>
    <w:rsid w:val="00AB05EC"/>
    <w:rsid w:val="00D83458"/>
    <w:rsid w:val="00DD6C93"/>
    <w:rsid w:val="00E0776A"/>
    <w:rsid w:val="00E547DA"/>
    <w:rsid w:val="00E86381"/>
    <w:rsid w:val="00F92985"/>
    <w:rsid w:val="00FB6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footnote reference" w:uiPriority="0" w:unhideWhenUsed="0" w:qFormat="1"/>
    <w:lsdException w:name="annotation reference" w:uiPriority="0" w:qFormat="1"/>
    <w:lsdException w:name="page number" w:uiPriority="0"/>
    <w:lsdException w:name="Title" w:semiHidden="0" w:uiPriority="0" w:unhideWhenUsed="0" w:qFormat="1"/>
    <w:lsdException w:name="Default Paragraph Font" w:uiPriority="1" w:qFormat="1"/>
    <w:lsdException w:name="Body Text" w:uiPriority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uiPriority="0"/>
    <w:lsdException w:name="Body Text 3" w:uiPriority="0" w:qFormat="1"/>
    <w:lsdException w:name="Hyperlink" w:semiHidden="0" w:uiPriority="0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Normal Table" w:qFormat="1"/>
    <w:lsdException w:name="annotation subject" w:uiPriority="0" w:qFormat="1"/>
    <w:lsdException w:name="Balloon Text" w:uiPriority="0" w:qFormat="1"/>
    <w:lsdException w:name="Table Grid" w:semiHidden="0" w:uiPriority="39" w:unhideWhenUsed="0"/>
    <w:lsdException w:name="No Spacing" w:uiPriority="1" w:qFormat="1"/>
    <w:lsdException w:name="List Paragraph" w:qFormat="1"/>
    <w:lsdException w:name="Quote" w:uiPriority="29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348"/>
    <w:pPr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07991"/>
    <w:pPr>
      <w:keepNext/>
      <w:tabs>
        <w:tab w:val="num" w:pos="0"/>
      </w:tabs>
      <w:suppressAutoHyphens/>
      <w:jc w:val="left"/>
      <w:outlineLvl w:val="0"/>
    </w:pPr>
    <w:rPr>
      <w:rFonts w:eastAsia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307991"/>
    <w:pPr>
      <w:keepNext/>
      <w:widowControl w:val="0"/>
      <w:autoSpaceDE w:val="0"/>
      <w:autoSpaceDN w:val="0"/>
      <w:adjustRightInd w:val="0"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7991"/>
    <w:pPr>
      <w:keepNext/>
      <w:widowControl w:val="0"/>
      <w:autoSpaceDE w:val="0"/>
      <w:autoSpaceDN w:val="0"/>
      <w:adjustRightInd w:val="0"/>
      <w:spacing w:before="240" w:after="60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307991"/>
    <w:pPr>
      <w:keepNext/>
      <w:tabs>
        <w:tab w:val="num" w:pos="0"/>
      </w:tabs>
      <w:suppressAutoHyphens/>
      <w:jc w:val="left"/>
      <w:outlineLvl w:val="4"/>
    </w:pPr>
    <w:rPr>
      <w:rFonts w:eastAsia="Times New Roman" w:cs="Times New Roman"/>
      <w:b/>
      <w:b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810845"/>
    <w:rPr>
      <w:color w:val="800080" w:themeColor="followedHyperlink"/>
      <w:u w:val="single"/>
    </w:rPr>
  </w:style>
  <w:style w:type="character" w:styleId="a4">
    <w:name w:val="footnote reference"/>
    <w:semiHidden/>
    <w:qFormat/>
    <w:rsid w:val="00810845"/>
    <w:rPr>
      <w:vertAlign w:val="superscript"/>
    </w:rPr>
  </w:style>
  <w:style w:type="character" w:styleId="a5">
    <w:name w:val="Hyperlink"/>
    <w:basedOn w:val="a0"/>
    <w:unhideWhenUsed/>
    <w:qFormat/>
    <w:rsid w:val="00810845"/>
    <w:rPr>
      <w:color w:val="0000FF" w:themeColor="hyperlink"/>
      <w:u w:val="single"/>
    </w:rPr>
  </w:style>
  <w:style w:type="paragraph" w:styleId="a6">
    <w:name w:val="footnote text"/>
    <w:basedOn w:val="a"/>
    <w:link w:val="a7"/>
    <w:semiHidden/>
    <w:qFormat/>
    <w:rsid w:val="0081084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Times New Roman"/>
      <w:sz w:val="20"/>
      <w:szCs w:val="20"/>
    </w:rPr>
  </w:style>
  <w:style w:type="paragraph" w:styleId="a8">
    <w:name w:val="Body Text Indent"/>
    <w:basedOn w:val="a"/>
    <w:link w:val="a9"/>
    <w:qFormat/>
    <w:rsid w:val="00810845"/>
    <w:pPr>
      <w:widowControl w:val="0"/>
      <w:autoSpaceDE w:val="0"/>
      <w:autoSpaceDN w:val="0"/>
      <w:adjustRightInd w:val="0"/>
      <w:spacing w:after="120"/>
      <w:ind w:left="283"/>
      <w:jc w:val="left"/>
    </w:pPr>
    <w:rPr>
      <w:rFonts w:ascii="Arial" w:eastAsia="Times New Roman" w:hAnsi="Arial" w:cs="Times New Roman"/>
      <w:sz w:val="18"/>
      <w:szCs w:val="18"/>
    </w:rPr>
  </w:style>
  <w:style w:type="character" w:customStyle="1" w:styleId="a7">
    <w:name w:val="Текст сноски Знак"/>
    <w:basedOn w:val="a0"/>
    <w:link w:val="a6"/>
    <w:semiHidden/>
    <w:qFormat/>
    <w:rsid w:val="00810845"/>
    <w:rPr>
      <w:rFonts w:ascii="Arial" w:eastAsia="Times New Roman" w:hAnsi="Arial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qFormat/>
    <w:rsid w:val="00810845"/>
    <w:rPr>
      <w:rFonts w:ascii="Arial" w:eastAsia="Times New Roman" w:hAnsi="Arial"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691348"/>
    <w:pPr>
      <w:suppressAutoHyphens/>
      <w:ind w:left="720"/>
      <w:contextualSpacing/>
      <w:jc w:val="left"/>
    </w:pPr>
    <w:rPr>
      <w:rFonts w:eastAsia="Times New Roman" w:cs="Times New Roman"/>
      <w:szCs w:val="24"/>
      <w:lang w:eastAsia="ar-SA"/>
    </w:rPr>
  </w:style>
  <w:style w:type="paragraph" w:styleId="ab">
    <w:name w:val="No Spacing"/>
    <w:uiPriority w:val="1"/>
    <w:qFormat/>
    <w:rsid w:val="00440300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30799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qFormat/>
    <w:rsid w:val="0030799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qFormat/>
    <w:rsid w:val="0030799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30799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c">
    <w:name w:val="annotation reference"/>
    <w:qFormat/>
    <w:rsid w:val="00307991"/>
    <w:rPr>
      <w:sz w:val="16"/>
      <w:szCs w:val="16"/>
    </w:rPr>
  </w:style>
  <w:style w:type="paragraph" w:styleId="ad">
    <w:name w:val="Balloon Text"/>
    <w:basedOn w:val="a"/>
    <w:link w:val="ae"/>
    <w:semiHidden/>
    <w:qFormat/>
    <w:rsid w:val="00307991"/>
    <w:pPr>
      <w:widowControl w:val="0"/>
      <w:autoSpaceDE w:val="0"/>
      <w:autoSpaceDN w:val="0"/>
      <w:adjustRightInd w:val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semiHidden/>
    <w:rsid w:val="00307991"/>
    <w:rPr>
      <w:rFonts w:ascii="Tahoma" w:eastAsia="Times New Roman" w:hAnsi="Tahoma" w:cs="Tahoma"/>
      <w:sz w:val="16"/>
      <w:szCs w:val="16"/>
    </w:rPr>
  </w:style>
  <w:style w:type="paragraph" w:styleId="af">
    <w:name w:val="annotation text"/>
    <w:basedOn w:val="a"/>
    <w:link w:val="af0"/>
    <w:qFormat/>
    <w:rsid w:val="00307991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qFormat/>
    <w:rsid w:val="00307991"/>
    <w:rPr>
      <w:rFonts w:ascii="Arial" w:eastAsia="Times New Roman" w:hAnsi="Arial" w:cs="Times New Roman"/>
    </w:rPr>
  </w:style>
  <w:style w:type="paragraph" w:styleId="af1">
    <w:name w:val="annotation subject"/>
    <w:basedOn w:val="af"/>
    <w:next w:val="af"/>
    <w:link w:val="af2"/>
    <w:qFormat/>
    <w:rsid w:val="00307991"/>
    <w:rPr>
      <w:b/>
      <w:bCs/>
    </w:rPr>
  </w:style>
  <w:style w:type="character" w:customStyle="1" w:styleId="af2">
    <w:name w:val="Тема примечания Знак"/>
    <w:basedOn w:val="af0"/>
    <w:link w:val="af1"/>
    <w:qFormat/>
    <w:rsid w:val="00307991"/>
    <w:rPr>
      <w:b/>
      <w:bCs/>
    </w:rPr>
  </w:style>
  <w:style w:type="paragraph" w:styleId="af3">
    <w:name w:val="header"/>
    <w:basedOn w:val="a"/>
    <w:link w:val="af4"/>
    <w:qFormat/>
    <w:rsid w:val="0030799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4">
    <w:name w:val="Верхний колонтитул Знак"/>
    <w:basedOn w:val="a0"/>
    <w:link w:val="af3"/>
    <w:rsid w:val="00307991"/>
    <w:rPr>
      <w:rFonts w:ascii="Arial" w:eastAsia="Times New Roman" w:hAnsi="Arial" w:cs="Arial"/>
      <w:sz w:val="18"/>
      <w:szCs w:val="18"/>
    </w:rPr>
  </w:style>
  <w:style w:type="paragraph" w:styleId="af5">
    <w:name w:val="Body Text"/>
    <w:basedOn w:val="a"/>
    <w:link w:val="af6"/>
    <w:qFormat/>
    <w:rsid w:val="00307991"/>
    <w:pPr>
      <w:keepNext/>
      <w:jc w:val="left"/>
    </w:pPr>
    <w:rPr>
      <w:rFonts w:eastAsia="Times New Roman" w:cs="Times New Roman"/>
      <w:szCs w:val="20"/>
      <w:lang w:eastAsia="ru-RU"/>
    </w:rPr>
  </w:style>
  <w:style w:type="character" w:customStyle="1" w:styleId="af6">
    <w:name w:val="Основной текст Знак"/>
    <w:basedOn w:val="a0"/>
    <w:link w:val="af5"/>
    <w:qFormat/>
    <w:rsid w:val="00307991"/>
    <w:rPr>
      <w:rFonts w:ascii="Times New Roman" w:eastAsia="Times New Roman" w:hAnsi="Times New Roman" w:cs="Times New Roman"/>
      <w:sz w:val="24"/>
    </w:rPr>
  </w:style>
  <w:style w:type="paragraph" w:styleId="af7">
    <w:name w:val="footer"/>
    <w:basedOn w:val="a"/>
    <w:link w:val="af8"/>
    <w:qFormat/>
    <w:rsid w:val="0030799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8">
    <w:name w:val="Нижний колонтитул Знак"/>
    <w:basedOn w:val="a0"/>
    <w:link w:val="af7"/>
    <w:rsid w:val="00307991"/>
    <w:rPr>
      <w:rFonts w:ascii="Arial" w:eastAsia="Times New Roman" w:hAnsi="Arial" w:cs="Arial"/>
      <w:sz w:val="18"/>
      <w:szCs w:val="18"/>
    </w:rPr>
  </w:style>
  <w:style w:type="paragraph" w:styleId="af9">
    <w:name w:val="Normal (Web)"/>
    <w:basedOn w:val="a"/>
    <w:link w:val="afa"/>
    <w:qFormat/>
    <w:rsid w:val="00307991"/>
    <w:pPr>
      <w:keepNext/>
      <w:jc w:val="left"/>
    </w:pPr>
    <w:rPr>
      <w:rFonts w:eastAsia="Times New Roman" w:cs="Times New Roman"/>
      <w:szCs w:val="24"/>
      <w:lang w:eastAsia="ru-RU"/>
    </w:rPr>
  </w:style>
  <w:style w:type="paragraph" w:styleId="31">
    <w:name w:val="Body Text 3"/>
    <w:basedOn w:val="a"/>
    <w:link w:val="32"/>
    <w:qFormat/>
    <w:rsid w:val="00307991"/>
    <w:pPr>
      <w:widowControl w:val="0"/>
      <w:autoSpaceDE w:val="0"/>
      <w:autoSpaceDN w:val="0"/>
      <w:adjustRightInd w:val="0"/>
      <w:spacing w:after="12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07991"/>
    <w:rPr>
      <w:rFonts w:ascii="Arial" w:eastAsia="Times New Roman" w:hAnsi="Arial" w:cs="Arial"/>
      <w:sz w:val="16"/>
      <w:szCs w:val="16"/>
    </w:rPr>
  </w:style>
  <w:style w:type="character" w:customStyle="1" w:styleId="FontStyle14">
    <w:name w:val="Font Style14"/>
    <w:qFormat/>
    <w:rsid w:val="00307991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307991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  <w:szCs w:val="24"/>
      <w:lang w:eastAsia="ru-RU"/>
    </w:rPr>
  </w:style>
  <w:style w:type="character" w:customStyle="1" w:styleId="afa">
    <w:name w:val="Обычный (веб) Знак"/>
    <w:link w:val="af9"/>
    <w:qFormat/>
    <w:locked/>
    <w:rsid w:val="00307991"/>
    <w:rPr>
      <w:rFonts w:ascii="Times New Roman" w:eastAsia="Times New Roman" w:hAnsi="Times New Roman" w:cs="Times New Roman"/>
      <w:sz w:val="24"/>
      <w:szCs w:val="24"/>
    </w:rPr>
  </w:style>
  <w:style w:type="paragraph" w:customStyle="1" w:styleId="-0">
    <w:name w:val="Контракт-пункт"/>
    <w:basedOn w:val="a"/>
    <w:qFormat/>
    <w:rsid w:val="00307991"/>
    <w:pPr>
      <w:numPr>
        <w:ilvl w:val="1"/>
        <w:numId w:val="3"/>
      </w:numPr>
    </w:pPr>
    <w:rPr>
      <w:rFonts w:eastAsia="Times New Roman" w:cs="Times New Roman"/>
      <w:szCs w:val="24"/>
      <w:lang w:eastAsia="ru-RU"/>
    </w:rPr>
  </w:style>
  <w:style w:type="paragraph" w:customStyle="1" w:styleId="-">
    <w:name w:val="Контракт-раздел"/>
    <w:basedOn w:val="a"/>
    <w:next w:val="-0"/>
    <w:qFormat/>
    <w:rsid w:val="00307991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rFonts w:eastAsia="Times New Roman" w:cs="Times New Roman"/>
      <w:b/>
      <w:bCs/>
      <w:caps/>
      <w:smallCaps/>
      <w:szCs w:val="24"/>
      <w:lang w:eastAsia="ru-RU"/>
    </w:rPr>
  </w:style>
  <w:style w:type="paragraph" w:customStyle="1" w:styleId="-1">
    <w:name w:val="Контракт-подпункт"/>
    <w:basedOn w:val="a"/>
    <w:qFormat/>
    <w:rsid w:val="00307991"/>
    <w:pPr>
      <w:numPr>
        <w:ilvl w:val="2"/>
        <w:numId w:val="3"/>
      </w:numPr>
    </w:pPr>
    <w:rPr>
      <w:rFonts w:eastAsia="Times New Roman" w:cs="Times New Roman"/>
      <w:szCs w:val="24"/>
      <w:lang w:eastAsia="ru-RU"/>
    </w:rPr>
  </w:style>
  <w:style w:type="paragraph" w:customStyle="1" w:styleId="-2">
    <w:name w:val="Контракт-подподпункт"/>
    <w:basedOn w:val="a"/>
    <w:qFormat/>
    <w:rsid w:val="00307991"/>
    <w:pPr>
      <w:numPr>
        <w:ilvl w:val="3"/>
        <w:numId w:val="3"/>
      </w:numPr>
    </w:pPr>
    <w:rPr>
      <w:rFonts w:eastAsia="Times New Roman" w:cs="Times New Roman"/>
      <w:szCs w:val="24"/>
      <w:lang w:eastAsia="ru-RU"/>
    </w:rPr>
  </w:style>
  <w:style w:type="paragraph" w:customStyle="1" w:styleId="afb">
    <w:name w:val="Обычный + по ширине"/>
    <w:basedOn w:val="a"/>
    <w:qFormat/>
    <w:rsid w:val="00307991"/>
    <w:rPr>
      <w:rFonts w:eastAsia="Times New Roman" w:cs="Times New Roman"/>
      <w:szCs w:val="24"/>
      <w:lang w:eastAsia="ru-RU"/>
    </w:rPr>
  </w:style>
  <w:style w:type="paragraph" w:customStyle="1" w:styleId="21">
    <w:name w:val="Основной текст 21"/>
    <w:basedOn w:val="a"/>
    <w:qFormat/>
    <w:rsid w:val="00307991"/>
    <w:pPr>
      <w:suppressAutoHyphens/>
      <w:spacing w:after="120" w:line="480" w:lineRule="auto"/>
      <w:jc w:val="left"/>
    </w:pPr>
    <w:rPr>
      <w:rFonts w:eastAsia="Times New Roman" w:cs="Times New Roman"/>
      <w:szCs w:val="24"/>
      <w:lang w:eastAsia="ar-SA"/>
    </w:rPr>
  </w:style>
  <w:style w:type="paragraph" w:customStyle="1" w:styleId="ConsPlusNonformat">
    <w:name w:val="ConsPlusNonformat"/>
    <w:qFormat/>
    <w:rsid w:val="00307991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Cell">
    <w:name w:val="ConsPlusCell"/>
    <w:uiPriority w:val="99"/>
    <w:qFormat/>
    <w:rsid w:val="00307991"/>
    <w:pPr>
      <w:widowControl w:val="0"/>
      <w:suppressAutoHyphens/>
      <w:autoSpaceDE w:val="0"/>
    </w:pPr>
    <w:rPr>
      <w:rFonts w:ascii="Calibri" w:eastAsia="Times New Roman" w:hAnsi="Calibri" w:cs="Calibri"/>
      <w:sz w:val="22"/>
      <w:szCs w:val="22"/>
      <w:lang w:eastAsia="ar-SA"/>
    </w:rPr>
  </w:style>
  <w:style w:type="paragraph" w:styleId="22">
    <w:name w:val="Quote"/>
    <w:basedOn w:val="a"/>
    <w:next w:val="a"/>
    <w:link w:val="23"/>
    <w:uiPriority w:val="29"/>
    <w:qFormat/>
    <w:rsid w:val="00307991"/>
    <w:pPr>
      <w:pBdr>
        <w:left w:val="single" w:sz="24" w:space="10" w:color="999999"/>
      </w:pBdr>
      <w:spacing w:before="120" w:line="276" w:lineRule="auto"/>
      <w:ind w:left="964"/>
    </w:pPr>
    <w:rPr>
      <w:rFonts w:eastAsia="Times New Roman" w:cs="Times New Roman"/>
      <w:i/>
      <w:iCs/>
      <w:color w:val="8064A2"/>
      <w:sz w:val="22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307991"/>
    <w:rPr>
      <w:rFonts w:ascii="Times New Roman" w:eastAsia="Times New Roman" w:hAnsi="Times New Roman" w:cs="Times New Roman"/>
      <w:i/>
      <w:iCs/>
      <w:color w:val="8064A2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307991"/>
    <w:pPr>
      <w:pBdr>
        <w:left w:val="single" w:sz="24" w:space="10" w:color="999999"/>
      </w:pBdr>
      <w:spacing w:before="120" w:line="276" w:lineRule="auto"/>
      <w:ind w:left="964"/>
    </w:pPr>
    <w:rPr>
      <w:rFonts w:eastAsia="Times New Roman" w:cs="Times New Roman"/>
      <w:i/>
      <w:iCs/>
      <w:color w:val="E36C0A"/>
      <w:sz w:val="22"/>
      <w:lang w:eastAsia="ru-RU"/>
    </w:rPr>
  </w:style>
  <w:style w:type="paragraph" w:customStyle="1" w:styleId="ConsPlusNormal">
    <w:name w:val="ConsPlusNormal"/>
    <w:link w:val="ConsPlusNormal0"/>
    <w:qFormat/>
    <w:rsid w:val="00307991"/>
    <w:pPr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307991"/>
    <w:rPr>
      <w:rFonts w:ascii="Times New Roman" w:eastAsia="Times New Roman" w:hAnsi="Times New Roman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307991"/>
  </w:style>
  <w:style w:type="paragraph" w:customStyle="1" w:styleId="310">
    <w:name w:val="Основной текст 31"/>
    <w:basedOn w:val="a"/>
    <w:rsid w:val="00307991"/>
    <w:pPr>
      <w:suppressAutoHyphens/>
      <w:spacing w:after="120"/>
      <w:jc w:val="left"/>
    </w:pPr>
    <w:rPr>
      <w:rFonts w:eastAsia="Times New Roman" w:cs="Times New Roman"/>
      <w:sz w:val="16"/>
      <w:szCs w:val="16"/>
      <w:lang w:eastAsia="ar-SA"/>
    </w:rPr>
  </w:style>
  <w:style w:type="paragraph" w:styleId="24">
    <w:name w:val="Body Text 2"/>
    <w:basedOn w:val="a"/>
    <w:link w:val="25"/>
    <w:rsid w:val="00307991"/>
    <w:pPr>
      <w:spacing w:after="120" w:line="48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307991"/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page number"/>
    <w:basedOn w:val="a0"/>
    <w:rsid w:val="00307991"/>
  </w:style>
  <w:style w:type="table" w:styleId="afd">
    <w:name w:val="Table Grid"/>
    <w:basedOn w:val="a1"/>
    <w:uiPriority w:val="39"/>
    <w:rsid w:val="0030799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Title"/>
    <w:basedOn w:val="a"/>
    <w:link w:val="aff"/>
    <w:qFormat/>
    <w:rsid w:val="00307991"/>
    <w:pPr>
      <w:jc w:val="center"/>
    </w:pPr>
    <w:rPr>
      <w:rFonts w:eastAsia="Times New Roman" w:cs="Times New Roman"/>
      <w:b/>
      <w:bCs/>
      <w:szCs w:val="24"/>
      <w:lang w:eastAsia="ru-RU"/>
    </w:rPr>
  </w:style>
  <w:style w:type="character" w:customStyle="1" w:styleId="aff">
    <w:name w:val="Название Знак"/>
    <w:basedOn w:val="a0"/>
    <w:link w:val="afe"/>
    <w:rsid w:val="0030799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0">
    <w:name w:val="Знак"/>
    <w:basedOn w:val="a"/>
    <w:rsid w:val="00307991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307991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12">
    <w:name w:val="Абзац списка1"/>
    <w:basedOn w:val="a"/>
    <w:rsid w:val="0030799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</w:rPr>
  </w:style>
  <w:style w:type="character" w:styleId="aff1">
    <w:name w:val="Strong"/>
    <w:basedOn w:val="a0"/>
    <w:uiPriority w:val="22"/>
    <w:qFormat/>
    <w:rsid w:val="00307991"/>
    <w:rPr>
      <w:b/>
      <w:bCs/>
    </w:rPr>
  </w:style>
  <w:style w:type="paragraph" w:customStyle="1" w:styleId="aff2">
    <w:name w:val="Знак Знак Знак"/>
    <w:basedOn w:val="a"/>
    <w:rsid w:val="00307991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3">
    <w:name w:val="Emphasis"/>
    <w:basedOn w:val="a0"/>
    <w:qFormat/>
    <w:rsid w:val="00307991"/>
    <w:rPr>
      <w:i/>
      <w:iCs/>
    </w:rPr>
  </w:style>
  <w:style w:type="paragraph" w:customStyle="1" w:styleId="CharChar">
    <w:name w:val="Char Char"/>
    <w:basedOn w:val="a"/>
    <w:autoRedefine/>
    <w:rsid w:val="00307991"/>
    <w:pPr>
      <w:spacing w:after="160" w:line="240" w:lineRule="exact"/>
      <w:jc w:val="left"/>
    </w:pPr>
    <w:rPr>
      <w:rFonts w:eastAsia="Times New Roman" w:cs="Times New Roman"/>
      <w:sz w:val="28"/>
      <w:szCs w:val="28"/>
      <w:lang w:val="en-US"/>
    </w:rPr>
  </w:style>
  <w:style w:type="character" w:customStyle="1" w:styleId="DFN">
    <w:name w:val="DFN"/>
    <w:basedOn w:val="a0"/>
    <w:rsid w:val="00307991"/>
    <w:rPr>
      <w:rFonts w:cs="Times New Roman"/>
      <w:b/>
      <w:bCs/>
    </w:rPr>
  </w:style>
  <w:style w:type="character" w:customStyle="1" w:styleId="iceouttxt6">
    <w:name w:val="iceouttxt6"/>
    <w:basedOn w:val="a0"/>
    <w:rsid w:val="00307991"/>
    <w:rPr>
      <w:rFonts w:ascii="Arial" w:hAnsi="Arial" w:cs="Arial" w:hint="default"/>
      <w:color w:val="666666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307991"/>
    <w:pPr>
      <w:widowControl w:val="0"/>
      <w:autoSpaceDE w:val="0"/>
      <w:autoSpaceDN w:val="0"/>
      <w:jc w:val="left"/>
    </w:pPr>
    <w:rPr>
      <w:rFonts w:eastAsia="Times New Roman" w:cs="Times New Roman"/>
      <w:sz w:val="22"/>
    </w:rPr>
  </w:style>
  <w:style w:type="numbering" w:customStyle="1" w:styleId="26">
    <w:name w:val="Нет списка2"/>
    <w:next w:val="a2"/>
    <w:uiPriority w:val="99"/>
    <w:semiHidden/>
    <w:unhideWhenUsed/>
    <w:rsid w:val="003079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caption" w:uiPriority="35" w:qFormat="1"/>
    <w:lsdException w:name="footnote reference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348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semiHidden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footnote text"/>
    <w:basedOn w:val="a"/>
    <w:link w:val="a7"/>
    <w:semiHidden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Times New Roman"/>
      <w:sz w:val="20"/>
      <w:szCs w:val="20"/>
    </w:rPr>
  </w:style>
  <w:style w:type="paragraph" w:styleId="a8">
    <w:name w:val="Body Text Indent"/>
    <w:basedOn w:val="a"/>
    <w:link w:val="a9"/>
    <w:pPr>
      <w:widowControl w:val="0"/>
      <w:autoSpaceDE w:val="0"/>
      <w:autoSpaceDN w:val="0"/>
      <w:adjustRightInd w:val="0"/>
      <w:spacing w:after="120"/>
      <w:ind w:left="283"/>
      <w:jc w:val="left"/>
    </w:pPr>
    <w:rPr>
      <w:rFonts w:ascii="Arial" w:eastAsia="Times New Roman" w:hAnsi="Arial" w:cs="Times New Roman"/>
      <w:sz w:val="18"/>
      <w:szCs w:val="18"/>
    </w:rPr>
  </w:style>
  <w:style w:type="character" w:customStyle="1" w:styleId="a7">
    <w:name w:val="Текст сноски Знак"/>
    <w:basedOn w:val="a0"/>
    <w:link w:val="a6"/>
    <w:semiHidden/>
    <w:qFormat/>
    <w:rPr>
      <w:rFonts w:ascii="Arial" w:eastAsia="Times New Roman" w:hAnsi="Arial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Pr>
      <w:rFonts w:ascii="Arial" w:eastAsia="Times New Roman" w:hAnsi="Arial"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691348"/>
    <w:pPr>
      <w:suppressAutoHyphens/>
      <w:ind w:left="720"/>
      <w:contextualSpacing/>
      <w:jc w:val="left"/>
    </w:pPr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5245</Words>
  <Characters>29897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35072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kns</dc:creator>
  <cp:lastModifiedBy>Vasilieva</cp:lastModifiedBy>
  <cp:revision>2</cp:revision>
  <dcterms:created xsi:type="dcterms:W3CDTF">2023-08-25T02:59:00Z</dcterms:created>
  <dcterms:modified xsi:type="dcterms:W3CDTF">2023-08-25T02:59:00Z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68CDAE53A53D418A97353FBAD83FB1BB</vt:lpwstr>
  </property>
  <property fmtid="{D5CDD505-2E9C-101B-9397-08002B2CF9AE}" pid="3" name="KSOProductBuildVer">
    <vt:lpwstr>1049-11.2.0.11440</vt:lpwstr>
  </property>
</Properties>
</file>